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468CC916" w:rsidR="003D5630" w:rsidRPr="00BA38A0" w:rsidRDefault="003D5630" w:rsidP="7CE30DA8">
      <w:pPr>
        <w:pStyle w:val="Header"/>
        <w:tabs>
          <w:tab w:val="left" w:pos="8459"/>
        </w:tabs>
        <w:rPr>
          <w:color w:val="FF0000"/>
          <w:sz w:val="24"/>
          <w:szCs w:val="24"/>
        </w:rPr>
      </w:pPr>
      <w:bookmarkStart w:id="0" w:name="_Hlk772559"/>
      <w:bookmarkStart w:id="1" w:name="OLE_LINK5"/>
      <w:bookmarkStart w:id="2" w:name="OLE_LINK6"/>
      <w:bookmarkStart w:id="3" w:name="_Hlk4135959"/>
      <w:r w:rsidRPr="7CE30DA8">
        <w:rPr>
          <w:sz w:val="24"/>
          <w:szCs w:val="24"/>
        </w:rPr>
        <w:t>3GPP TSG RAN WG1 Meeting#</w:t>
      </w:r>
      <w:r w:rsidR="00E02820" w:rsidRPr="7CE30DA8">
        <w:rPr>
          <w:sz w:val="24"/>
          <w:szCs w:val="24"/>
        </w:rPr>
        <w:t>10</w:t>
      </w:r>
      <w:r w:rsidR="00BA38A0">
        <w:rPr>
          <w:sz w:val="24"/>
          <w:szCs w:val="24"/>
        </w:rPr>
        <w:t>7</w:t>
      </w:r>
      <w:r w:rsidR="00A702CD">
        <w:rPr>
          <w:sz w:val="24"/>
          <w:szCs w:val="24"/>
        </w:rPr>
        <w:t>-e</w:t>
      </w:r>
      <w:r>
        <w:tab/>
      </w:r>
      <w:r w:rsidRPr="7CE30DA8">
        <w:rPr>
          <w:sz w:val="24"/>
          <w:szCs w:val="24"/>
        </w:rPr>
        <w:t>R1-</w:t>
      </w:r>
      <w:r w:rsidR="6A4C71E5" w:rsidRPr="7CE30DA8">
        <w:rPr>
          <w:sz w:val="24"/>
          <w:szCs w:val="24"/>
        </w:rPr>
        <w:t>21</w:t>
      </w:r>
      <w:r w:rsidR="00846087">
        <w:rPr>
          <w:sz w:val="24"/>
          <w:szCs w:val="24"/>
        </w:rPr>
        <w:t>11137</w:t>
      </w:r>
    </w:p>
    <w:bookmarkEnd w:id="0"/>
    <w:p w14:paraId="6F89C3CA" w14:textId="208FD77E" w:rsidR="003D5630" w:rsidRPr="00DE5B89" w:rsidRDefault="00B80F6E" w:rsidP="003D5630">
      <w:pPr>
        <w:pStyle w:val="Header"/>
        <w:rPr>
          <w:bCs/>
          <w:sz w:val="24"/>
        </w:rPr>
      </w:pPr>
      <w:r>
        <w:rPr>
          <w:bCs/>
          <w:sz w:val="24"/>
        </w:rPr>
        <w:t>e-Meeting</w:t>
      </w:r>
      <w:r w:rsidR="00E02820" w:rsidRPr="00E02820">
        <w:rPr>
          <w:bCs/>
          <w:sz w:val="24"/>
        </w:rPr>
        <w:t xml:space="preserve">, </w:t>
      </w:r>
      <w:r w:rsidR="00BA38A0">
        <w:rPr>
          <w:bCs/>
          <w:sz w:val="24"/>
        </w:rPr>
        <w:t>November</w:t>
      </w:r>
      <w:r w:rsidR="008433F4">
        <w:rPr>
          <w:bCs/>
          <w:sz w:val="24"/>
        </w:rPr>
        <w:t xml:space="preserve"> 1</w:t>
      </w:r>
      <w:r w:rsidR="0077329F">
        <w:rPr>
          <w:bCs/>
          <w:sz w:val="24"/>
        </w:rPr>
        <w:t>1</w:t>
      </w:r>
      <w:r w:rsidR="008433F4" w:rsidRPr="005E4575">
        <w:rPr>
          <w:bCs/>
          <w:sz w:val="24"/>
          <w:vertAlign w:val="superscript"/>
        </w:rPr>
        <w:t>th</w:t>
      </w:r>
      <w:r w:rsidR="00226580">
        <w:rPr>
          <w:bCs/>
          <w:sz w:val="24"/>
        </w:rPr>
        <w:t xml:space="preserve"> </w:t>
      </w:r>
      <w:r w:rsidRPr="00B80F6E">
        <w:rPr>
          <w:bCs/>
          <w:sz w:val="24"/>
        </w:rPr>
        <w:t xml:space="preserve">– </w:t>
      </w:r>
      <w:r w:rsidR="0077329F">
        <w:rPr>
          <w:bCs/>
          <w:sz w:val="24"/>
        </w:rPr>
        <w:t>19</w:t>
      </w:r>
      <w:r w:rsidR="008433F4" w:rsidRPr="005E4575">
        <w:rPr>
          <w:bCs/>
          <w:sz w:val="24"/>
          <w:vertAlign w:val="superscript"/>
        </w:rPr>
        <w:t>th</w:t>
      </w:r>
      <w:r w:rsidR="00E02820" w:rsidRPr="00E02820">
        <w:rPr>
          <w:bCs/>
          <w:sz w:val="24"/>
        </w:rPr>
        <w:t>, 202</w:t>
      </w:r>
      <w:r w:rsidR="00226580">
        <w:rPr>
          <w:bCs/>
          <w:sz w:val="24"/>
        </w:rPr>
        <w:t>1</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5520991E"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52810" w:rsidRPr="7CE30DA8">
        <w:rPr>
          <w:rFonts w:ascii="Arial" w:hAnsi="Arial" w:cs="Arial"/>
          <w:b/>
          <w:bCs/>
          <w:sz w:val="24"/>
          <w:szCs w:val="24"/>
          <w:lang w:val="en-US"/>
        </w:rPr>
        <w:t>Basic Functions for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04A997B7" w14:textId="44194955" w:rsidR="00C27512" w:rsidRPr="00E81C40" w:rsidRDefault="00C34684" w:rsidP="00E81C40">
      <w:pPr>
        <w:pStyle w:val="ListParagraph"/>
        <w:spacing w:before="120" w:after="120"/>
        <w:ind w:left="0"/>
        <w:contextualSpacing w:val="0"/>
        <w:jc w:val="both"/>
        <w:rPr>
          <w:sz w:val="22"/>
          <w:szCs w:val="22"/>
          <w:lang w:val="en-US"/>
        </w:rPr>
      </w:pPr>
      <w:bookmarkStart w:id="6" w:name="_Hlk525462591"/>
      <w:r>
        <w:rPr>
          <w:sz w:val="22"/>
          <w:szCs w:val="22"/>
          <w:lang w:val="en-US"/>
        </w:rPr>
        <w:t>Based on the outcome of</w:t>
      </w:r>
      <w:r w:rsidR="00D741EB">
        <w:rPr>
          <w:sz w:val="22"/>
          <w:szCs w:val="22"/>
          <w:lang w:val="en-US"/>
        </w:rPr>
        <w:t xml:space="preserve"> RAN1-10</w:t>
      </w:r>
      <w:r w:rsidR="001E02A1">
        <w:rPr>
          <w:sz w:val="22"/>
          <w:szCs w:val="22"/>
          <w:lang w:val="en-US"/>
        </w:rPr>
        <w:t>6</w:t>
      </w:r>
      <w:r w:rsidR="00C953D6">
        <w:rPr>
          <w:sz w:val="22"/>
          <w:szCs w:val="22"/>
          <w:lang w:val="en-US"/>
        </w:rPr>
        <w:t>-bis</w:t>
      </w:r>
      <w:r w:rsidR="00D741EB">
        <w:rPr>
          <w:sz w:val="22"/>
          <w:szCs w:val="22"/>
          <w:lang w:val="en-US"/>
        </w:rPr>
        <w:t>-e</w:t>
      </w:r>
      <w:r w:rsidR="002765D4">
        <w:rPr>
          <w:sz w:val="22"/>
          <w:szCs w:val="22"/>
          <w:lang w:val="en-US"/>
        </w:rPr>
        <w:t xml:space="preserve"> meeting</w:t>
      </w:r>
      <w:r w:rsidR="00D741EB">
        <w:rPr>
          <w:sz w:val="22"/>
          <w:szCs w:val="22"/>
          <w:lang w:val="en-US"/>
        </w:rPr>
        <w:t>, the following agreements have been made via email discussions for UEs in RRC_IDLE/INACTIVE state:</w:t>
      </w:r>
    </w:p>
    <w:p w14:paraId="71DBD985" w14:textId="78943582" w:rsidR="00C953D6" w:rsidRPr="001365CB" w:rsidRDefault="00C953D6" w:rsidP="00E81C40">
      <w:pPr>
        <w:pStyle w:val="ListParagraph"/>
        <w:numPr>
          <w:ilvl w:val="0"/>
          <w:numId w:val="12"/>
        </w:numPr>
        <w:spacing w:after="0"/>
      </w:pPr>
      <w:r w:rsidRPr="00C953D6">
        <w:rPr>
          <w:highlight w:val="green"/>
          <w:lang w:eastAsia="x-none"/>
        </w:rPr>
        <w:t>Agreement:</w:t>
      </w:r>
      <w:r>
        <w:rPr>
          <w:lang w:eastAsia="x-none"/>
        </w:rPr>
        <w:t xml:space="preserve"> </w:t>
      </w:r>
      <w:r>
        <w:t>For RRC_IDLE/RRC_INACTIVE UEs, for broadcast reception, both searchSpace#0 and common search space other than searchSpace#0 can be configured for GC-PDCCH scheduling MTCH.</w:t>
      </w:r>
    </w:p>
    <w:p w14:paraId="057D7D62" w14:textId="5CB5A188" w:rsidR="001365CB" w:rsidRPr="001365CB" w:rsidRDefault="001365CB" w:rsidP="00395AC8">
      <w:pPr>
        <w:pStyle w:val="ListParagraph"/>
        <w:numPr>
          <w:ilvl w:val="0"/>
          <w:numId w:val="22"/>
        </w:numPr>
        <w:spacing w:after="0" w:line="252" w:lineRule="auto"/>
        <w:rPr>
          <w:rFonts w:cs="Times"/>
        </w:rPr>
      </w:pPr>
      <w:r w:rsidRPr="001365CB">
        <w:rPr>
          <w:rFonts w:cs="Times"/>
          <w:highlight w:val="green"/>
        </w:rPr>
        <w:t>Agreement:</w:t>
      </w:r>
      <w:r>
        <w:rPr>
          <w:rFonts w:cs="Times"/>
        </w:rPr>
        <w:t xml:space="preserve"> </w:t>
      </w:r>
      <w:r w:rsidRPr="001365CB">
        <w:rPr>
          <w:rFonts w:cs="Times"/>
        </w:rPr>
        <w:t xml:space="preserve">For broadcast reception with UEs in RRC_IDLE/INACTIVE states, support slot-level repetition for </w:t>
      </w:r>
      <w:r w:rsidRPr="001365CB">
        <w:rPr>
          <w:rFonts w:cs="Times"/>
          <w:lang w:eastAsia="x-none"/>
        </w:rPr>
        <w:t>MTCH.</w:t>
      </w:r>
    </w:p>
    <w:p w14:paraId="17F34C89" w14:textId="44205D3B" w:rsidR="001365CB" w:rsidRPr="001365CB" w:rsidRDefault="001365CB" w:rsidP="001365CB">
      <w:pPr>
        <w:pStyle w:val="ListParagraph"/>
        <w:numPr>
          <w:ilvl w:val="0"/>
          <w:numId w:val="12"/>
        </w:numPr>
        <w:rPr>
          <w:rFonts w:eastAsia="Batang"/>
          <w:szCs w:val="24"/>
          <w:lang w:val="en-US" w:eastAsia="x-none"/>
        </w:rPr>
      </w:pPr>
      <w:r w:rsidRPr="001365CB">
        <w:rPr>
          <w:highlight w:val="darkYellow"/>
          <w:lang w:eastAsia="x-none"/>
        </w:rPr>
        <w:t>Working assumption:</w:t>
      </w:r>
      <w:r>
        <w:rPr>
          <w:lang w:eastAsia="x-none"/>
        </w:rPr>
        <w:t xml:space="preserve"> </w:t>
      </w: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6BCBD0B9" w14:textId="77777777" w:rsidR="001365CB" w:rsidRDefault="001365CB" w:rsidP="00E81C40">
      <w:pPr>
        <w:pStyle w:val="ListParagraph"/>
        <w:numPr>
          <w:ilvl w:val="1"/>
          <w:numId w:val="12"/>
        </w:numPr>
        <w:spacing w:after="0"/>
        <w:contextualSpacing w:val="0"/>
      </w:pPr>
      <w:r>
        <w:t>Send an LS to RAN2 with the mechanism agreed in RAN1</w:t>
      </w:r>
    </w:p>
    <w:p w14:paraId="3241E88B" w14:textId="6CBE1277" w:rsidR="000771D9" w:rsidRPr="00E81C40" w:rsidRDefault="00464761" w:rsidP="00395AC8">
      <w:pPr>
        <w:pStyle w:val="ListParagraph"/>
        <w:numPr>
          <w:ilvl w:val="0"/>
          <w:numId w:val="22"/>
        </w:numPr>
        <w:rPr>
          <w:lang w:eastAsia="x-none"/>
        </w:rPr>
      </w:pPr>
      <w:r w:rsidRPr="00464761">
        <w:rPr>
          <w:highlight w:val="green"/>
          <w:lang w:eastAsia="x-none"/>
        </w:rPr>
        <w:t>Agreement:</w:t>
      </w:r>
      <w:r>
        <w:rPr>
          <w:lang w:eastAsia="x-none"/>
        </w:rPr>
        <w:t xml:space="preserve"> </w:t>
      </w:r>
      <w:r w:rsidRPr="003D5C64">
        <w:t>The PDCCH/PDSCH parameters for broadcast reception with GC-PDCCH/PDSCH, which are not configured, use as default the value of the PDCCH/PDSCH parameters for the configuration of the Rel-15/Rel-16 initial BWP for RRC_IDLE/RRC_INACTIVE UEs.</w:t>
      </w:r>
    </w:p>
    <w:p w14:paraId="202E3B36" w14:textId="61929D4F" w:rsidR="00464761" w:rsidRPr="00464761" w:rsidRDefault="00464761" w:rsidP="00395AC8">
      <w:pPr>
        <w:pStyle w:val="ListParagraph"/>
        <w:numPr>
          <w:ilvl w:val="0"/>
          <w:numId w:val="22"/>
        </w:numPr>
        <w:jc w:val="both"/>
        <w:rPr>
          <w:bCs/>
          <w:lang w:eastAsia="zh-CN"/>
        </w:rPr>
      </w:pPr>
      <w:r w:rsidRPr="00464761">
        <w:rPr>
          <w:highlight w:val="green"/>
          <w:lang w:eastAsia="x-none"/>
        </w:rPr>
        <w:t>Agreement:</w:t>
      </w:r>
      <w:r>
        <w:rPr>
          <w:lang w:eastAsia="x-none"/>
        </w:rPr>
        <w:t xml:space="preserve"> </w:t>
      </w:r>
      <w:r w:rsidRPr="00464761">
        <w:rPr>
          <w:bCs/>
          <w:lang w:eastAsia="zh-CN"/>
        </w:rPr>
        <w:t>For initializing scrambling sequence generator for GC-PDCCH for MCCH/MTCH for broadcast,</w:t>
      </w:r>
    </w:p>
    <w:p w14:paraId="28A25405" w14:textId="77777777" w:rsidR="00464761" w:rsidRPr="00464761" w:rsidRDefault="00DC520E" w:rsidP="00395AC8">
      <w:pPr>
        <w:pStyle w:val="ListParagraph"/>
        <w:numPr>
          <w:ilvl w:val="1"/>
          <w:numId w:val="16"/>
        </w:numPr>
        <w:spacing w:after="0" w:line="259" w:lineRule="auto"/>
        <w:contextualSpacing w:val="0"/>
        <w:rPr>
          <w:lang w:val="en-US"/>
        </w:rPr>
      </w:pPr>
      <m:oMath>
        <m:sSub>
          <m:sSubPr>
            <m:ctrlPr>
              <w:rPr>
                <w:rFonts w:ascii="Cambria Math" w:hAnsi="Cambria Math"/>
                <w:lang w:val="en-US"/>
              </w:rPr>
            </m:ctrlPr>
          </m:sSubPr>
          <m:e>
            <m:r>
              <w:rPr>
                <w:rFonts w:ascii="Cambria Math" w:hAnsi="Cambria Math"/>
                <w:lang w:val="en-US"/>
              </w:rPr>
              <m:t>n</m:t>
            </m:r>
          </m:e>
          <m:sub>
            <m:r>
              <m:rPr>
                <m:nor/>
              </m:rPr>
              <w:rPr>
                <w:lang w:val="en-US"/>
              </w:rPr>
              <m:t>ID</m:t>
            </m:r>
          </m:sub>
        </m:sSub>
      </m:oMath>
      <w:r w:rsidR="00464761" w:rsidRPr="00464761">
        <w:rPr>
          <w:lang w:val="en-US"/>
        </w:rPr>
        <w:t xml:space="preserve"> equals the higher layer parameter </w:t>
      </w:r>
      <w:r w:rsidR="00464761" w:rsidRPr="00464761">
        <w:rPr>
          <w:i/>
          <w:iCs/>
          <w:lang w:val="en-US"/>
        </w:rPr>
        <w:t>pdcch-DMRS-ScramblingID</w:t>
      </w:r>
      <w:r w:rsidR="00464761" w:rsidRPr="00464761">
        <w:rPr>
          <w:lang w:val="en-US"/>
        </w:rPr>
        <w:t xml:space="preserve"> if it is configured in a CFR used for the GC-PDCCH for MCCH/MTCH; </w:t>
      </w:r>
      <m:oMath>
        <m:sSub>
          <m:sSubPr>
            <m:ctrlPr>
              <w:rPr>
                <w:rFonts w:ascii="Cambria Math" w:hAnsi="Cambria Math"/>
                <w:lang w:val="en-US"/>
              </w:rPr>
            </m:ctrlPr>
          </m:sSubPr>
          <m:e>
            <m:r>
              <w:rPr>
                <w:rFonts w:ascii="Cambria Math" w:hAnsi="Cambria Math"/>
                <w:lang w:val="en-US"/>
              </w:rPr>
              <m:t>n</m:t>
            </m:r>
          </m:e>
          <m:sub>
            <m:r>
              <m:rPr>
                <m:nor/>
              </m:rPr>
              <w:rPr>
                <w:lang w:val="en-US"/>
              </w:rPr>
              <m:t>ID</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ID</m:t>
            </m:r>
          </m:sub>
          <m:sup>
            <m:r>
              <m:rPr>
                <m:nor/>
              </m:rPr>
              <w:rPr>
                <w:lang w:val="en-US"/>
              </w:rPr>
              <m:t>cell</m:t>
            </m:r>
          </m:sup>
        </m:sSubSup>
      </m:oMath>
      <w:r w:rsidR="00464761" w:rsidRPr="00464761">
        <w:rPr>
          <w:lang w:val="en-US"/>
        </w:rPr>
        <w:t xml:space="preserve"> otherwise.</w:t>
      </w:r>
    </w:p>
    <w:p w14:paraId="767E0FA4" w14:textId="77777777" w:rsidR="00464761" w:rsidRPr="00464761" w:rsidRDefault="00DC520E" w:rsidP="00395AC8">
      <w:pPr>
        <w:pStyle w:val="ListParagraph"/>
        <w:numPr>
          <w:ilvl w:val="1"/>
          <w:numId w:val="16"/>
        </w:numPr>
        <w:spacing w:after="0" w:line="259" w:lineRule="auto"/>
        <w:contextualSpacing w:val="0"/>
        <w:rPr>
          <w:lang w:val="en-US"/>
        </w:rPr>
      </w:pPr>
      <m:oMath>
        <m:sSub>
          <m:sSubPr>
            <m:ctrlPr>
              <w:rPr>
                <w:rFonts w:ascii="Cambria Math" w:hAnsi="Cambria Math"/>
                <w:lang w:val="en-US"/>
              </w:rPr>
            </m:ctrlPr>
          </m:sSubPr>
          <m:e>
            <m:r>
              <w:rPr>
                <w:rFonts w:ascii="Cambria Math" w:hAnsi="Cambria Math"/>
                <w:lang w:val="en-US"/>
              </w:rPr>
              <m:t>n</m:t>
            </m:r>
          </m:e>
          <m:sub>
            <m:r>
              <m:rPr>
                <m:nor/>
              </m:rPr>
              <w:rPr>
                <w:lang w:val="en-US"/>
              </w:rPr>
              <m:t>RNTI</m:t>
            </m:r>
          </m:sub>
        </m:sSub>
        <m:r>
          <m:rPr>
            <m:sty m:val="p"/>
          </m:rPr>
          <w:rPr>
            <w:rFonts w:ascii="Cambria Math" w:hAnsi="Cambria Math"/>
            <w:lang w:val="en-US"/>
          </w:rPr>
          <m:t>=0</m:t>
        </m:r>
      </m:oMath>
    </w:p>
    <w:p w14:paraId="168B59D6" w14:textId="338E7201" w:rsidR="00464761" w:rsidRPr="00464761" w:rsidRDefault="00464761" w:rsidP="00395AC8">
      <w:pPr>
        <w:pStyle w:val="ListParagraph"/>
        <w:numPr>
          <w:ilvl w:val="0"/>
          <w:numId w:val="16"/>
        </w:numPr>
        <w:rPr>
          <w:rFonts w:cs="Times"/>
        </w:rPr>
      </w:pPr>
      <w:r w:rsidRPr="00464761">
        <w:rPr>
          <w:rFonts w:cs="Times"/>
          <w:highlight w:val="green"/>
        </w:rPr>
        <w:t>Agreement:</w:t>
      </w:r>
      <w:r w:rsidRPr="00464761">
        <w:rPr>
          <w:rFonts w:cs="Times"/>
        </w:rPr>
        <w:t xml:space="preserve"> For initializing scrambling sequence generator for GC-PDSCH for MCCH/MTCH for broadcast, </w:t>
      </w:r>
    </w:p>
    <w:p w14:paraId="7B0234BD" w14:textId="77777777" w:rsidR="00464761" w:rsidRPr="00464761" w:rsidRDefault="00DC520E" w:rsidP="00395AC8">
      <w:pPr>
        <w:pStyle w:val="ListParagraph"/>
        <w:numPr>
          <w:ilvl w:val="1"/>
          <w:numId w:val="16"/>
        </w:numPr>
        <w:spacing w:after="0" w:line="259" w:lineRule="auto"/>
        <w:contextualSpacing w:val="0"/>
        <w:rPr>
          <w:lang w:val="en-US"/>
        </w:rPr>
      </w:pPr>
      <m:oMath>
        <m:sSub>
          <m:sSubPr>
            <m:ctrlPr>
              <w:rPr>
                <w:rFonts w:ascii="Cambria Math" w:hAnsi="Cambria Math"/>
                <w:lang w:val="en-US"/>
              </w:rPr>
            </m:ctrlPr>
          </m:sSubPr>
          <m:e>
            <m:r>
              <w:rPr>
                <w:rFonts w:ascii="Cambria Math" w:hAnsi="Cambria Math"/>
                <w:lang w:val="en-US"/>
              </w:rPr>
              <m:t>n</m:t>
            </m:r>
          </m:e>
          <m:sub>
            <m:r>
              <m:rPr>
                <m:nor/>
              </m:rPr>
              <w:rPr>
                <w:lang w:val="en-US"/>
              </w:rPr>
              <m:t>ID</m:t>
            </m:r>
          </m:sub>
        </m:sSub>
      </m:oMath>
      <w:r w:rsidR="00464761" w:rsidRPr="00464761">
        <w:rPr>
          <w:lang w:val="en-US"/>
        </w:rPr>
        <w:t xml:space="preserve"> equals the higher layer parameter </w:t>
      </w:r>
      <w:r w:rsidR="00464761" w:rsidRPr="00464761">
        <w:rPr>
          <w:i/>
          <w:iCs/>
          <w:lang w:val="en-US"/>
        </w:rPr>
        <w:t>dataScramblingIdentityPDSCH</w:t>
      </w:r>
      <w:r w:rsidR="00464761" w:rsidRPr="00464761">
        <w:rPr>
          <w:lang w:val="en-US"/>
        </w:rPr>
        <w:t xml:space="preserve"> if it is configured in a CFR used for GC-PDSCH for MCCH/MTCH and the RNTI equals the G-RNTI or MCCH-RNTI; </w:t>
      </w:r>
      <m:oMath>
        <m:sSub>
          <m:sSubPr>
            <m:ctrlPr>
              <w:rPr>
                <w:rFonts w:ascii="Cambria Math" w:hAnsi="Cambria Math"/>
                <w:lang w:val="en-US"/>
              </w:rPr>
            </m:ctrlPr>
          </m:sSubPr>
          <m:e>
            <m:r>
              <w:rPr>
                <w:rFonts w:ascii="Cambria Math" w:hAnsi="Cambria Math"/>
                <w:lang w:val="en-US"/>
              </w:rPr>
              <m:t>n</m:t>
            </m:r>
          </m:e>
          <m:sub>
            <m:r>
              <m:rPr>
                <m:nor/>
              </m:rPr>
              <w:rPr>
                <w:lang w:val="en-US"/>
              </w:rPr>
              <m:t>ID</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ID</m:t>
            </m:r>
          </m:sub>
          <m:sup>
            <m:r>
              <m:rPr>
                <m:nor/>
              </m:rPr>
              <w:rPr>
                <w:lang w:val="en-US"/>
              </w:rPr>
              <m:t>cell</m:t>
            </m:r>
          </m:sup>
        </m:sSubSup>
      </m:oMath>
      <w:r w:rsidR="00464761" w:rsidRPr="00464761">
        <w:rPr>
          <w:lang w:val="en-US"/>
        </w:rPr>
        <w:t xml:space="preserve"> otherwise.</w:t>
      </w:r>
    </w:p>
    <w:p w14:paraId="1EAE3A3D" w14:textId="77777777" w:rsidR="00464761" w:rsidRPr="00464761" w:rsidRDefault="00DC520E" w:rsidP="00395AC8">
      <w:pPr>
        <w:pStyle w:val="ListParagraph"/>
        <w:numPr>
          <w:ilvl w:val="1"/>
          <w:numId w:val="16"/>
        </w:numPr>
        <w:spacing w:after="0" w:line="259" w:lineRule="auto"/>
        <w:contextualSpacing w:val="0"/>
        <w:rPr>
          <w:lang w:val="en-US"/>
        </w:rPr>
      </w:pPr>
      <m:oMath>
        <m:sSub>
          <m:sSubPr>
            <m:ctrlPr>
              <w:rPr>
                <w:rFonts w:ascii="Cambria Math" w:hAnsi="Cambria Math"/>
                <w:lang w:val="en-US"/>
              </w:rPr>
            </m:ctrlPr>
          </m:sSubPr>
          <m:e>
            <m:r>
              <w:rPr>
                <w:rFonts w:ascii="Cambria Math" w:hAnsi="Cambria Math"/>
                <w:lang w:val="en-US"/>
              </w:rPr>
              <m:t>n</m:t>
            </m:r>
          </m:e>
          <m:sub>
            <m:r>
              <m:rPr>
                <m:nor/>
              </m:rPr>
              <w:rPr>
                <w:lang w:val="en-US"/>
              </w:rPr>
              <m:t>RNTI</m:t>
            </m:r>
          </m:sub>
        </m:sSub>
      </m:oMath>
      <w:r w:rsidR="00464761" w:rsidRPr="00464761">
        <w:rPr>
          <w:lang w:val="en-US"/>
        </w:rPr>
        <w:t xml:space="preserve"> corresponds to the RNTI associated with the GC-PDSCH transmission.</w:t>
      </w:r>
    </w:p>
    <w:p w14:paraId="33020F0B" w14:textId="21B99C97" w:rsidR="00464761" w:rsidRPr="00464761" w:rsidRDefault="00464761" w:rsidP="00395AC8">
      <w:pPr>
        <w:pStyle w:val="ListParagraph"/>
        <w:numPr>
          <w:ilvl w:val="0"/>
          <w:numId w:val="16"/>
        </w:numPr>
        <w:rPr>
          <w:rFonts w:cs="Times"/>
          <w:b/>
          <w:bCs/>
        </w:rPr>
      </w:pPr>
      <w:r w:rsidRPr="00464761">
        <w:rPr>
          <w:rFonts w:cs="Times"/>
          <w:highlight w:val="green"/>
        </w:rPr>
        <w:t>Agreement:</w:t>
      </w:r>
      <w:r w:rsidRPr="00464761">
        <w:rPr>
          <w:rFonts w:cs="Times"/>
          <w:b/>
          <w:bCs/>
        </w:rPr>
        <w:t xml:space="preserve"> </w:t>
      </w:r>
      <w:r w:rsidRPr="00464761">
        <w:rPr>
          <w:rFonts w:cs="Times"/>
        </w:rPr>
        <w:t>For initializing sequence generator for DMRS of GC-PDCCH for MCCH/MTCH for broadcast,</w:t>
      </w:r>
    </w:p>
    <w:p w14:paraId="7107DFBA" w14:textId="77777777" w:rsidR="00464761" w:rsidRPr="00464761" w:rsidRDefault="00DC520E" w:rsidP="00395AC8">
      <w:pPr>
        <w:pStyle w:val="ListParagraph"/>
        <w:numPr>
          <w:ilvl w:val="1"/>
          <w:numId w:val="16"/>
        </w:numPr>
        <w:spacing w:after="0" w:line="259" w:lineRule="auto"/>
        <w:contextualSpacing w:val="0"/>
        <w:rPr>
          <w:rFonts w:ascii="Cambria Math" w:hAnsi="Cambria Math"/>
          <w:lang w:val="en-US"/>
        </w:rPr>
      </w:pPr>
      <m:oMath>
        <m:sSub>
          <m:sSubPr>
            <m:ctrlPr>
              <w:rPr>
                <w:rFonts w:ascii="Cambria Math" w:hAnsi="Cambria Math"/>
                <w:lang w:val="en-US"/>
              </w:rPr>
            </m:ctrlPr>
          </m:sSubPr>
          <m:e>
            <m:r>
              <w:rPr>
                <w:rFonts w:ascii="Cambria Math" w:hAnsi="Cambria Math"/>
                <w:lang w:val="en-US"/>
              </w:rPr>
              <m:t>N</m:t>
            </m:r>
          </m:e>
          <m:sub>
            <m:r>
              <m:rPr>
                <m:nor/>
              </m:rPr>
              <w:rPr>
                <w:rFonts w:ascii="Cambria Math" w:hAnsi="Cambria Math"/>
                <w:lang w:val="en-US"/>
              </w:rPr>
              <m:t>ID</m:t>
            </m:r>
          </m:sub>
        </m:sSub>
      </m:oMath>
      <w:r w:rsidR="00464761" w:rsidRPr="00464761">
        <w:rPr>
          <w:rFonts w:ascii="Cambria Math" w:hAnsi="Cambria Math"/>
          <w:lang w:val="en-US"/>
        </w:rPr>
        <w:t xml:space="preserve"> equals the higher layer parameter </w:t>
      </w:r>
      <w:r w:rsidR="00464761" w:rsidRPr="00464761">
        <w:rPr>
          <w:rFonts w:ascii="Cambria Math" w:hAnsi="Cambria Math"/>
          <w:i/>
          <w:iCs/>
          <w:lang w:val="en-US"/>
        </w:rPr>
        <w:t>pdcch-DMRS-ScramblingID</w:t>
      </w:r>
      <w:r w:rsidR="00464761" w:rsidRPr="00464761">
        <w:rPr>
          <w:rFonts w:ascii="Cambria Math" w:hAnsi="Cambria Math"/>
          <w:lang w:val="en-US"/>
        </w:rPr>
        <w:t xml:space="preserve"> if it is configured in a CFR used for the GC-PDCCH for MCCH/MTCH; </w:t>
      </w:r>
      <m:oMath>
        <m:sSub>
          <m:sSubPr>
            <m:ctrlPr>
              <w:rPr>
                <w:rFonts w:ascii="Cambria Math" w:hAnsi="Cambria Math"/>
                <w:lang w:val="en-US"/>
              </w:rPr>
            </m:ctrlPr>
          </m:sSubPr>
          <m:e>
            <m:r>
              <w:rPr>
                <w:rFonts w:ascii="Cambria Math" w:hAnsi="Cambria Math"/>
                <w:lang w:val="en-US"/>
              </w:rPr>
              <m:t>N</m:t>
            </m:r>
          </m:e>
          <m:sub>
            <m:r>
              <m:rPr>
                <m:nor/>
              </m:rPr>
              <w:rPr>
                <w:rFonts w:ascii="Cambria Math" w:hAnsi="Cambria Math"/>
                <w:lang w:val="en-US"/>
              </w:rPr>
              <m:t>ID</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cell</m:t>
            </m:r>
          </m:sup>
        </m:sSubSup>
      </m:oMath>
      <w:r w:rsidR="00464761" w:rsidRPr="00464761">
        <w:rPr>
          <w:rFonts w:ascii="Cambria Math" w:hAnsi="Cambria Math"/>
          <w:lang w:val="en-US"/>
        </w:rPr>
        <w:t xml:space="preserve"> otherwise.</w:t>
      </w:r>
    </w:p>
    <w:p w14:paraId="266D25F2" w14:textId="5E1C631D" w:rsidR="00464761" w:rsidRPr="00464761" w:rsidRDefault="00464761" w:rsidP="00395AC8">
      <w:pPr>
        <w:pStyle w:val="ListParagraph"/>
        <w:numPr>
          <w:ilvl w:val="0"/>
          <w:numId w:val="16"/>
        </w:numPr>
        <w:rPr>
          <w:rFonts w:cs="Times"/>
        </w:rPr>
      </w:pPr>
      <w:r w:rsidRPr="00464761">
        <w:rPr>
          <w:rFonts w:cs="Times"/>
          <w:highlight w:val="green"/>
        </w:rPr>
        <w:t>Agreement:</w:t>
      </w:r>
      <w:r w:rsidRPr="00464761">
        <w:rPr>
          <w:rFonts w:cs="Times"/>
        </w:rPr>
        <w:t xml:space="preserve"> For initializing sequence generator for DMRS of GC-PDSCH for MCCH/MTCH for broadcast,</w:t>
      </w:r>
    </w:p>
    <w:p w14:paraId="44558C5B" w14:textId="77777777" w:rsidR="00464761" w:rsidRPr="00464761" w:rsidRDefault="00DC520E" w:rsidP="00395AC8">
      <w:pPr>
        <w:pStyle w:val="ListParagraph"/>
        <w:numPr>
          <w:ilvl w:val="1"/>
          <w:numId w:val="16"/>
        </w:numPr>
        <w:spacing w:after="0" w:line="259" w:lineRule="auto"/>
        <w:contextualSpacing w:val="0"/>
        <w:rPr>
          <w:lang w:val="en-US"/>
        </w:rPr>
      </w:pPr>
      <m:oMath>
        <m:sSubSup>
          <m:sSubSupPr>
            <m:ctrlPr>
              <w:rPr>
                <w:rFonts w:ascii="Cambria Math" w:hAnsi="Cambria Math"/>
                <w:lang w:val="en-US"/>
              </w:rPr>
            </m:ctrlPr>
          </m:sSubSupPr>
          <m:e>
            <m:r>
              <w:rPr>
                <w:rFonts w:ascii="Cambria Math" w:hAnsi="Cambria Math"/>
                <w:lang w:val="en-US"/>
              </w:rPr>
              <m:t>N</m:t>
            </m:r>
          </m:e>
          <m:sub>
            <m:r>
              <m:rPr>
                <m:nor/>
              </m:rPr>
              <w:rPr>
                <w:lang w:val="en-US"/>
              </w:rPr>
              <m:t>ID</m:t>
            </m:r>
          </m:sub>
          <m:sup>
            <m:r>
              <m:rPr>
                <m:sty m:val="p"/>
              </m:rPr>
              <w:rPr>
                <w:rFonts w:ascii="Cambria Math" w:hAnsi="Cambria Math"/>
                <w:lang w:val="en-US"/>
              </w:rPr>
              <m:t>0</m:t>
            </m:r>
          </m:sup>
        </m:sSubSup>
        <m:r>
          <m:rPr>
            <m:sty m:val="p"/>
          </m:rPr>
          <w:rPr>
            <w:rFonts w:ascii="Cambria Math" w:hAnsi="Cambria Math"/>
            <w:lang w:val="en-US"/>
          </w:rPr>
          <m:t xml:space="preserve">  </m:t>
        </m:r>
      </m:oMath>
      <w:r w:rsidR="00464761" w:rsidRPr="00464761">
        <w:rPr>
          <w:lang w:val="en-US"/>
        </w:rPr>
        <w:t>equals the higher-layer parameters </w:t>
      </w:r>
      <w:r w:rsidR="00464761" w:rsidRPr="00464761">
        <w:rPr>
          <w:i/>
          <w:iCs/>
          <w:lang w:val="en-US"/>
        </w:rPr>
        <w:t>scramblingID0</w:t>
      </w:r>
      <w:r w:rsidR="00464761" w:rsidRPr="00464761">
        <w:rPr>
          <w:lang w:val="en-US"/>
        </w:rPr>
        <w:t> if it is configured in the </w:t>
      </w:r>
      <w:r w:rsidR="00464761" w:rsidRPr="00464761">
        <w:rPr>
          <w:i/>
          <w:iCs/>
          <w:lang w:val="en-US"/>
        </w:rPr>
        <w:t>DMRS</w:t>
      </w:r>
      <w:r w:rsidR="00464761" w:rsidRPr="00464761">
        <w:rPr>
          <w:lang w:val="en-US"/>
        </w:rPr>
        <w:t>-</w:t>
      </w:r>
      <w:r w:rsidR="00464761" w:rsidRPr="00464761">
        <w:rPr>
          <w:i/>
          <w:iCs/>
          <w:lang w:val="en-US"/>
        </w:rPr>
        <w:t>DownlinkConfig</w:t>
      </w:r>
      <w:r w:rsidR="00464761" w:rsidRPr="00464761">
        <w:rPr>
          <w:lang w:val="en-US"/>
        </w:rPr>
        <w:t xml:space="preserve"> IE in a CFR used for GC-PDSCH for MCCH/MTCH;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ID</m:t>
            </m:r>
          </m:sub>
          <m:sup>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m:rPr>
                    <m:sty m:val="p"/>
                  </m:rPr>
                  <w:rPr>
                    <w:rFonts w:ascii="Cambria Math" w:hAnsi="Cambria Math"/>
                    <w:lang w:val="en-US"/>
                  </w:rPr>
                  <m:t>SCID</m:t>
                </m:r>
              </m:sub>
              <m:sup>
                <m:acc>
                  <m:accPr>
                    <m:chr m:val="¯"/>
                    <m:ctrlPr>
                      <w:rPr>
                        <w:rFonts w:ascii="Cambria Math" w:hAnsi="Cambria Math"/>
                        <w:lang w:val="en-US"/>
                      </w:rPr>
                    </m:ctrlPr>
                  </m:accPr>
                  <m:e>
                    <m:r>
                      <m:rPr>
                        <m:sty m:val="p"/>
                      </m:rPr>
                      <w:rPr>
                        <w:rFonts w:ascii="Cambria Math" w:hAnsi="Cambria Math"/>
                        <w:lang w:val="en-US"/>
                      </w:rPr>
                      <m:t>?</m:t>
                    </m:r>
                  </m:e>
                </m:acc>
              </m:sup>
            </m:sSubSup>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 xml:space="preserve"> </m:t>
        </m:r>
      </m:oMath>
      <w:r w:rsidR="00464761" w:rsidRPr="00464761">
        <w:rPr>
          <w:lang w:val="en-US"/>
        </w:rPr>
        <w:t> otherwise.</w:t>
      </w:r>
    </w:p>
    <w:p w14:paraId="532CE746" w14:textId="6BB3D91C" w:rsidR="00E81C40" w:rsidRPr="00E81C40" w:rsidRDefault="00E81C40" w:rsidP="00395AC8">
      <w:pPr>
        <w:pStyle w:val="ListParagraph"/>
        <w:numPr>
          <w:ilvl w:val="0"/>
          <w:numId w:val="16"/>
        </w:numPr>
        <w:rPr>
          <w:rFonts w:cs="Times"/>
        </w:rPr>
      </w:pPr>
      <w:r w:rsidRPr="00E81C40">
        <w:rPr>
          <w:rFonts w:cs="Times"/>
          <w:highlight w:val="green"/>
        </w:rPr>
        <w:t>Agreement</w:t>
      </w:r>
      <w:r w:rsidRPr="00E81C40">
        <w:rPr>
          <w:rFonts w:cs="Times"/>
        </w:rPr>
        <w:t>: For RRC_IDLE/RRC_INACTIVE UEs for broadcast reception, MTCH scheduling is associated with a window defined by the MTCH monitoring periodicity and the starting of the periodicity</w:t>
      </w:r>
    </w:p>
    <w:p w14:paraId="7CB14FAD" w14:textId="77777777" w:rsidR="00E81C40" w:rsidRPr="00E81C40" w:rsidRDefault="00E81C40" w:rsidP="00395AC8">
      <w:pPr>
        <w:pStyle w:val="ListParagraph"/>
        <w:numPr>
          <w:ilvl w:val="1"/>
          <w:numId w:val="16"/>
        </w:numPr>
        <w:spacing w:after="0" w:line="259" w:lineRule="auto"/>
        <w:contextualSpacing w:val="0"/>
        <w:rPr>
          <w:lang w:val="en-US"/>
        </w:rPr>
      </w:pPr>
      <w:r w:rsidRPr="00E81C40">
        <w:rPr>
          <w:lang w:val="en-US"/>
        </w:rPr>
        <w:t>FFS: the window is associated to one or multiple or all G-RNTI.</w:t>
      </w:r>
    </w:p>
    <w:p w14:paraId="6AA7631D" w14:textId="4AC18D67" w:rsidR="00E81C40" w:rsidRPr="00E81C40" w:rsidRDefault="00E81C40" w:rsidP="00395AC8">
      <w:pPr>
        <w:pStyle w:val="ListParagraph"/>
        <w:numPr>
          <w:ilvl w:val="0"/>
          <w:numId w:val="23"/>
        </w:numPr>
        <w:rPr>
          <w:rFonts w:cs="Times"/>
        </w:rPr>
      </w:pPr>
      <w:r w:rsidRPr="00E81C40">
        <w:rPr>
          <w:highlight w:val="green"/>
        </w:rPr>
        <w:t>Agreement:</w:t>
      </w:r>
      <w:r>
        <w:t xml:space="preserve"> </w:t>
      </w:r>
      <w:r w:rsidRPr="00E81C40">
        <w:rPr>
          <w:rFonts w:cs="Times"/>
        </w:rPr>
        <w:t>For RRC_IDLE/RRC_INACTIVE UEs for broadcast reception, at least support that within the MTCH scheduling window, the association between the PDCCH monitoring occasions and SSB is defined as:</w:t>
      </w:r>
    </w:p>
    <w:p w14:paraId="32922CF9" w14:textId="77777777" w:rsidR="00E81C40" w:rsidRPr="00E81C40" w:rsidRDefault="00E81C40" w:rsidP="00395AC8">
      <w:pPr>
        <w:pStyle w:val="ListParagraph"/>
        <w:numPr>
          <w:ilvl w:val="1"/>
          <w:numId w:val="16"/>
        </w:numPr>
        <w:spacing w:after="0" w:line="259" w:lineRule="auto"/>
        <w:contextualSpacing w:val="0"/>
        <w:rPr>
          <w:lang w:val="en-US"/>
        </w:rPr>
      </w:pPr>
      <w:r w:rsidRPr="00E81C40">
        <w:rPr>
          <w:lang w:val="en-US"/>
        </w:rPr>
        <w:t>the [</w:t>
      </w:r>
      <w:r w:rsidRPr="00E81C40">
        <w:rPr>
          <w:i/>
          <w:iCs/>
          <w:lang w:val="en-US"/>
        </w:rPr>
        <w:t>x×N</w:t>
      </w:r>
      <w:r w:rsidRPr="00E81C40">
        <w:rPr>
          <w:lang w:val="en-US"/>
        </w:rPr>
        <w:t>+</w:t>
      </w:r>
      <w:r w:rsidRPr="00E81C40">
        <w:rPr>
          <w:i/>
          <w:iCs/>
          <w:lang w:val="en-US"/>
        </w:rPr>
        <w:t>K</w:t>
      </w:r>
      <w:r w:rsidRPr="00E81C40">
        <w:rPr>
          <w:lang w:val="en-US"/>
        </w:rPr>
        <w:t>]th PDCCH monitoring occasion(s) for MTCH in the scheduling window corresponds to the Kth transmitted SSB, where x = 0, 1, ...</w:t>
      </w:r>
      <w:r w:rsidRPr="00E81C40">
        <w:rPr>
          <w:i/>
          <w:iCs/>
          <w:lang w:val="en-US"/>
        </w:rPr>
        <w:t>X</w:t>
      </w:r>
      <w:r w:rsidRPr="00E81C40">
        <w:rPr>
          <w:lang w:val="en-US"/>
        </w:rPr>
        <w:t>-1, K = 1, 2, …</w:t>
      </w:r>
      <w:r w:rsidRPr="00E81C40">
        <w:rPr>
          <w:i/>
          <w:iCs/>
          <w:lang w:val="en-US"/>
        </w:rPr>
        <w:t>N, N</w:t>
      </w:r>
      <w:r w:rsidRPr="00E81C40">
        <w:rPr>
          <w:lang w:val="en-US"/>
        </w:rPr>
        <w:t xml:space="preserve"> is the number of actual transmitted SSBs determined according to ssb-</w:t>
      </w:r>
      <w:r w:rsidRPr="00E81C40">
        <w:rPr>
          <w:i/>
          <w:iCs/>
          <w:lang w:val="en-US"/>
        </w:rPr>
        <w:t>PositionsInBurst</w:t>
      </w:r>
      <w:r w:rsidRPr="00E81C40">
        <w:rPr>
          <w:lang w:val="en-US"/>
        </w:rPr>
        <w:t xml:space="preserve"> in SIB1 and </w:t>
      </w:r>
      <w:r w:rsidRPr="00E81C40">
        <w:rPr>
          <w:i/>
          <w:iCs/>
          <w:lang w:val="en-US"/>
        </w:rPr>
        <w:t>X</w:t>
      </w:r>
      <w:r w:rsidRPr="00E81C40">
        <w:rPr>
          <w:lang w:val="en-US"/>
        </w:rPr>
        <w:t xml:space="preserve"> is equal to CEIL(</w:t>
      </w:r>
      <w:r w:rsidRPr="00E81C40">
        <w:rPr>
          <w:i/>
          <w:iCs/>
          <w:lang w:val="en-US"/>
        </w:rPr>
        <w:t>number of PDCCH monitoring occasions in MTCH transmission window/N</w:t>
      </w:r>
      <w:r w:rsidRPr="00E81C40">
        <w:rPr>
          <w:lang w:val="en-US"/>
        </w:rPr>
        <w:t xml:space="preserve">). </w:t>
      </w:r>
    </w:p>
    <w:p w14:paraId="2CD41ECE" w14:textId="77777777" w:rsidR="00E81C40" w:rsidRPr="00E81C40" w:rsidRDefault="00E81C40" w:rsidP="00395AC8">
      <w:pPr>
        <w:pStyle w:val="ListParagraph"/>
        <w:numPr>
          <w:ilvl w:val="1"/>
          <w:numId w:val="16"/>
        </w:numPr>
        <w:spacing w:after="0" w:line="259" w:lineRule="auto"/>
        <w:contextualSpacing w:val="0"/>
        <w:rPr>
          <w:lang w:val="en-US"/>
        </w:rPr>
      </w:pPr>
      <w:r w:rsidRPr="00E81C40">
        <w:rPr>
          <w:lang w:val="en-US"/>
        </w:rPr>
        <w:lastRenderedPageBreak/>
        <w:t>For the purpose of associating PDCCH monitoring occasion for MTCH and SSB, the UE assumes that, in the MTCH scheduling window, PDCCH for an MTCH scrambled by G-RNTI is transmitted in at least one PDCCH monitoring occasion corresponding to each transmitted SSB.</w:t>
      </w:r>
    </w:p>
    <w:p w14:paraId="1B5299C0" w14:textId="77777777" w:rsidR="00E81C40" w:rsidRDefault="00E81C40" w:rsidP="005057F7">
      <w:pPr>
        <w:spacing w:after="60"/>
        <w:jc w:val="both"/>
        <w:rPr>
          <w:sz w:val="22"/>
          <w:szCs w:val="22"/>
          <w:lang w:val="en-US"/>
        </w:rPr>
      </w:pPr>
    </w:p>
    <w:p w14:paraId="0A84A444" w14:textId="11A8FF30" w:rsidR="005057F7" w:rsidRPr="00332F79" w:rsidRDefault="00F61C0D" w:rsidP="005057F7">
      <w:pPr>
        <w:spacing w:after="60"/>
        <w:jc w:val="both"/>
        <w:rPr>
          <w:sz w:val="22"/>
          <w:szCs w:val="22"/>
        </w:rPr>
      </w:pPr>
      <w:r>
        <w:rPr>
          <w:sz w:val="22"/>
          <w:szCs w:val="22"/>
          <w:lang w:val="en-US"/>
        </w:rPr>
        <w:t>I</w:t>
      </w:r>
      <w:r w:rsidR="005057F7">
        <w:rPr>
          <w:sz w:val="22"/>
          <w:szCs w:val="22"/>
          <w:lang w:val="en-US"/>
        </w:rPr>
        <w:t>n our companion contribution, we provide the discussions related to group scheduling mechanism to support broadcast/multicast services for RRC_CONNECTED UEs</w:t>
      </w:r>
      <w:r w:rsidR="005057F7" w:rsidRPr="000863C0">
        <w:rPr>
          <w:sz w:val="22"/>
          <w:szCs w:val="22"/>
          <w:lang w:val="en-US"/>
        </w:rPr>
        <w:t xml:space="preserve"> </w:t>
      </w:r>
      <w:r w:rsidR="005057F7" w:rsidRPr="001771EF">
        <w:rPr>
          <w:sz w:val="22"/>
          <w:szCs w:val="22"/>
          <w:lang w:val="en-US"/>
        </w:rPr>
        <w:t>in [</w:t>
      </w:r>
      <w:r w:rsidR="001771EF" w:rsidRPr="001771EF">
        <w:rPr>
          <w:sz w:val="22"/>
          <w:szCs w:val="22"/>
          <w:lang w:val="en-US"/>
        </w:rPr>
        <w:t>1</w:t>
      </w:r>
      <w:r w:rsidR="005057F7" w:rsidRPr="001771EF">
        <w:rPr>
          <w:sz w:val="22"/>
          <w:szCs w:val="22"/>
          <w:lang w:val="en-US"/>
        </w:rPr>
        <w:t>], discussions related to improve reliability of broadcast/multicast services for RRC_CONNECTED UEs in [</w:t>
      </w:r>
      <w:r w:rsidR="001771EF">
        <w:rPr>
          <w:sz w:val="22"/>
          <w:szCs w:val="22"/>
          <w:lang w:val="en-US"/>
        </w:rPr>
        <w:t>2</w:t>
      </w:r>
      <w:r w:rsidR="005057F7" w:rsidRPr="001771EF">
        <w:rPr>
          <w:sz w:val="22"/>
          <w:szCs w:val="22"/>
          <w:lang w:val="en-US"/>
        </w:rPr>
        <w:t>]</w:t>
      </w:r>
      <w:r w:rsidR="00DD0B6E" w:rsidRPr="001771EF">
        <w:rPr>
          <w:sz w:val="22"/>
          <w:szCs w:val="22"/>
          <w:lang w:val="en-US"/>
        </w:rPr>
        <w:t>, and other aspects for Rel17 MBS in [</w:t>
      </w:r>
      <w:r w:rsidR="001771EF">
        <w:rPr>
          <w:sz w:val="22"/>
          <w:szCs w:val="22"/>
          <w:lang w:val="en-US"/>
        </w:rPr>
        <w:t>3</w:t>
      </w:r>
      <w:r w:rsidR="00DD0B6E" w:rsidRPr="001771EF">
        <w:rPr>
          <w:sz w:val="22"/>
          <w:szCs w:val="22"/>
          <w:lang w:val="en-US"/>
        </w:rPr>
        <w:t>]</w:t>
      </w:r>
      <w:r w:rsidR="005057F7" w:rsidRPr="001771EF">
        <w:rPr>
          <w:sz w:val="22"/>
          <w:szCs w:val="22"/>
        </w:rPr>
        <w:t>.</w:t>
      </w: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56DB5F0D" w14:textId="349A5F3A" w:rsidR="00E84276" w:rsidRDefault="006B7037" w:rsidP="00D86196">
      <w:pPr>
        <w:jc w:val="both"/>
        <w:rPr>
          <w:sz w:val="22"/>
          <w:szCs w:val="22"/>
          <w:lang w:val="en-US"/>
        </w:rPr>
      </w:pPr>
      <w:r>
        <w:rPr>
          <w:sz w:val="22"/>
          <w:szCs w:val="22"/>
          <w:lang w:val="en-US"/>
        </w:rPr>
        <w:t>In the RAN1-106</w:t>
      </w:r>
      <w:r w:rsidR="00E84276">
        <w:rPr>
          <w:sz w:val="22"/>
          <w:szCs w:val="22"/>
          <w:lang w:val="en-US"/>
        </w:rPr>
        <w:t>-bis</w:t>
      </w:r>
      <w:r>
        <w:rPr>
          <w:sz w:val="22"/>
          <w:szCs w:val="22"/>
          <w:lang w:val="en-US"/>
        </w:rPr>
        <w:t xml:space="preserve">-e meeting, </w:t>
      </w:r>
      <w:r w:rsidR="00E84276">
        <w:rPr>
          <w:sz w:val="22"/>
          <w:szCs w:val="22"/>
          <w:lang w:val="en-US"/>
        </w:rPr>
        <w:t>the goal of selection to “</w:t>
      </w:r>
      <w:r w:rsidR="00E84276" w:rsidRPr="00E84276">
        <w:rPr>
          <w:rFonts w:eastAsia="Calibri"/>
          <w:sz w:val="22"/>
          <w:szCs w:val="22"/>
          <w:lang w:eastAsia="es-ES"/>
        </w:rPr>
        <w:t>Support at least one of Case D and Case E</w:t>
      </w:r>
      <w:r w:rsidR="00E84276">
        <w:rPr>
          <w:sz w:val="22"/>
          <w:szCs w:val="22"/>
          <w:lang w:val="en-US"/>
        </w:rPr>
        <w:t>” was not achieved</w:t>
      </w:r>
      <w:r w:rsidR="00BA40B3">
        <w:rPr>
          <w:sz w:val="22"/>
          <w:szCs w:val="22"/>
          <w:lang w:val="en-US"/>
        </w:rPr>
        <w:t xml:space="preserve"> in the end</w:t>
      </w:r>
      <w:r w:rsidR="00E84276">
        <w:rPr>
          <w:sz w:val="22"/>
          <w:szCs w:val="22"/>
          <w:lang w:val="en-US"/>
        </w:rPr>
        <w:t xml:space="preserve">, as it was agreed in RAN#93-e. There were intensive email discussions again about the </w:t>
      </w:r>
      <w:r w:rsidR="00D86196">
        <w:rPr>
          <w:sz w:val="22"/>
          <w:szCs w:val="22"/>
          <w:lang w:val="en-US"/>
        </w:rPr>
        <w:t>topic</w:t>
      </w:r>
      <w:r w:rsidR="00E84276">
        <w:rPr>
          <w:sz w:val="22"/>
          <w:szCs w:val="22"/>
          <w:lang w:val="en-US"/>
        </w:rPr>
        <w:t xml:space="preserve"> during the meeting. To our view, the support of Case C, </w:t>
      </w:r>
      <w:r w:rsidR="00D86196">
        <w:rPr>
          <w:sz w:val="22"/>
          <w:szCs w:val="22"/>
          <w:lang w:val="en-US"/>
        </w:rPr>
        <w:t xml:space="preserve">Case </w:t>
      </w:r>
      <w:r w:rsidR="00E84276">
        <w:rPr>
          <w:sz w:val="22"/>
          <w:szCs w:val="22"/>
          <w:lang w:val="en-US"/>
        </w:rPr>
        <w:t xml:space="preserve">D, and </w:t>
      </w:r>
      <w:r w:rsidR="00D86196">
        <w:rPr>
          <w:sz w:val="22"/>
          <w:szCs w:val="22"/>
          <w:lang w:val="en-US"/>
        </w:rPr>
        <w:t xml:space="preserve">Case </w:t>
      </w:r>
      <w:r w:rsidR="00E84276">
        <w:rPr>
          <w:sz w:val="22"/>
          <w:szCs w:val="22"/>
          <w:lang w:val="en-US"/>
        </w:rPr>
        <w:t>E can be achieved in the same manner</w:t>
      </w:r>
      <w:r w:rsidR="00D86196">
        <w:rPr>
          <w:sz w:val="22"/>
          <w:szCs w:val="22"/>
          <w:lang w:val="en-US"/>
        </w:rPr>
        <w:t xml:space="preserve"> with a common signaling design approach,</w:t>
      </w:r>
      <w:r w:rsidR="00E84276">
        <w:rPr>
          <w:sz w:val="22"/>
          <w:szCs w:val="22"/>
          <w:lang w:val="en-US"/>
        </w:rPr>
        <w:t xml:space="preserve"> and </w:t>
      </w:r>
      <w:r w:rsidR="00D86196">
        <w:rPr>
          <w:sz w:val="22"/>
          <w:szCs w:val="22"/>
          <w:lang w:val="en-US"/>
        </w:rPr>
        <w:t xml:space="preserve">all three cases </w:t>
      </w:r>
      <w:r w:rsidR="00E84276">
        <w:rPr>
          <w:sz w:val="22"/>
          <w:szCs w:val="22"/>
          <w:lang w:val="en-US"/>
        </w:rPr>
        <w:t xml:space="preserve">should be treated with the same design priority. </w:t>
      </w:r>
      <w:r w:rsidR="00D86196">
        <w:rPr>
          <w:sz w:val="22"/>
          <w:szCs w:val="22"/>
          <w:lang w:val="en-US"/>
        </w:rPr>
        <w:t>The difference among the Case D, Case E, as well as previously agreed Case C, is just the matter of configured value of CFR size, and t</w:t>
      </w:r>
      <w:r w:rsidR="00E84276">
        <w:rPr>
          <w:sz w:val="22"/>
          <w:szCs w:val="22"/>
          <w:lang w:val="en-US"/>
        </w:rPr>
        <w:t xml:space="preserve">he Case C and Case D can be seen as a </w:t>
      </w:r>
      <w:r w:rsidR="00D86196">
        <w:rPr>
          <w:sz w:val="22"/>
          <w:szCs w:val="22"/>
          <w:lang w:val="en-US"/>
        </w:rPr>
        <w:t>subset of Case E.</w:t>
      </w:r>
    </w:p>
    <w:p w14:paraId="3CF50B2D" w14:textId="5CDED7EF" w:rsidR="002E611C" w:rsidRDefault="00FD6BAE" w:rsidP="00D86196">
      <w:pPr>
        <w:jc w:val="both"/>
        <w:rPr>
          <w:sz w:val="22"/>
          <w:szCs w:val="22"/>
          <w:lang w:val="en-US"/>
        </w:rPr>
      </w:pPr>
      <w:r w:rsidRPr="00F87985">
        <w:rPr>
          <w:b/>
          <w:bCs/>
          <w:sz w:val="22"/>
          <w:szCs w:val="22"/>
          <w:lang w:val="en-US"/>
        </w:rPr>
        <w:t>Proposal-1:</w:t>
      </w:r>
      <w:r>
        <w:rPr>
          <w:sz w:val="22"/>
          <w:szCs w:val="22"/>
          <w:lang w:val="en-US"/>
        </w:rPr>
        <w:t xml:space="preserve"> </w:t>
      </w:r>
      <w:r>
        <w:rPr>
          <w:b/>
          <w:bCs/>
          <w:sz w:val="22"/>
          <w:szCs w:val="22"/>
          <w:lang w:val="en-US"/>
        </w:rPr>
        <w:t>Support of CFR Case D and Case E.</w:t>
      </w:r>
    </w:p>
    <w:p w14:paraId="514EBE9B" w14:textId="05FC0B01" w:rsidR="00F87985" w:rsidRDefault="00F87985" w:rsidP="00D86196">
      <w:pPr>
        <w:spacing w:after="0"/>
        <w:jc w:val="both"/>
        <w:rPr>
          <w:sz w:val="22"/>
          <w:szCs w:val="22"/>
          <w:lang w:val="en-US"/>
        </w:rPr>
      </w:pPr>
    </w:p>
    <w:p w14:paraId="16071A23" w14:textId="65B8077E" w:rsidR="005F0D07" w:rsidRDefault="00207863" w:rsidP="00CB0A40">
      <w:pPr>
        <w:pStyle w:val="ListParagraph"/>
        <w:numPr>
          <w:ilvl w:val="0"/>
          <w:numId w:val="13"/>
        </w:numPr>
        <w:spacing w:after="120"/>
        <w:jc w:val="both"/>
        <w:rPr>
          <w:b/>
          <w:bCs/>
          <w:sz w:val="22"/>
          <w:szCs w:val="22"/>
        </w:rPr>
      </w:pPr>
      <w:r w:rsidRPr="00207863">
        <w:rPr>
          <w:rFonts w:hint="eastAsia"/>
          <w:b/>
          <w:bCs/>
          <w:sz w:val="22"/>
          <w:szCs w:val="22"/>
        </w:rPr>
        <w:t>C</w:t>
      </w:r>
      <w:r w:rsidRPr="00207863">
        <w:rPr>
          <w:b/>
          <w:bCs/>
          <w:sz w:val="22"/>
          <w:szCs w:val="22"/>
        </w:rPr>
        <w:t>FR of MCCH and MTCH:</w:t>
      </w:r>
    </w:p>
    <w:p w14:paraId="60044AA8" w14:textId="77777777" w:rsidR="00CB0A40" w:rsidRPr="00207863" w:rsidRDefault="00CB0A40" w:rsidP="00970EDF">
      <w:pPr>
        <w:pStyle w:val="ListParagraph"/>
        <w:spacing w:after="0"/>
        <w:ind w:left="420"/>
        <w:jc w:val="both"/>
        <w:rPr>
          <w:b/>
          <w:bCs/>
          <w:sz w:val="22"/>
          <w:szCs w:val="22"/>
        </w:rPr>
      </w:pPr>
    </w:p>
    <w:p w14:paraId="33C5B863" w14:textId="1AC8A971" w:rsidR="00CB0A40" w:rsidRDefault="003F25C3" w:rsidP="002F0BB3">
      <w:pPr>
        <w:spacing w:after="60"/>
        <w:jc w:val="center"/>
      </w:pPr>
      <w:r>
        <w:object w:dxaOrig="8091" w:dyaOrig="3101" w14:anchorId="586E2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8pt;height:112.75pt" o:ole="">
            <v:imagedata r:id="rId12" o:title=""/>
          </v:shape>
          <o:OLEObject Type="Embed" ProgID="Visio.Drawing.15" ShapeID="_x0000_i1025" DrawAspect="Content" ObjectID="_1697603852" r:id="rId13"/>
        </w:object>
      </w:r>
    </w:p>
    <w:p w14:paraId="433F7B11" w14:textId="4523196B" w:rsidR="00CB0A40" w:rsidRPr="00CB0A40" w:rsidRDefault="00CB0A40" w:rsidP="00CB0A40">
      <w:pPr>
        <w:jc w:val="center"/>
        <w:rPr>
          <w:sz w:val="22"/>
          <w:szCs w:val="22"/>
        </w:rPr>
      </w:pPr>
      <w:r w:rsidRPr="00CB0A40">
        <w:rPr>
          <w:rFonts w:hint="eastAsia"/>
          <w:sz w:val="22"/>
          <w:szCs w:val="22"/>
        </w:rPr>
        <w:t>F</w:t>
      </w:r>
      <w:r w:rsidRPr="00CB0A40">
        <w:rPr>
          <w:sz w:val="22"/>
          <w:szCs w:val="22"/>
        </w:rPr>
        <w:t>igure-</w:t>
      </w:r>
      <w:r>
        <w:rPr>
          <w:sz w:val="22"/>
          <w:szCs w:val="22"/>
        </w:rPr>
        <w:t>1</w:t>
      </w:r>
      <w:r w:rsidRPr="00CB0A40">
        <w:rPr>
          <w:sz w:val="22"/>
          <w:szCs w:val="22"/>
        </w:rPr>
        <w:t>: CFRs for MCCH and MTCH</w:t>
      </w:r>
    </w:p>
    <w:p w14:paraId="14C85057" w14:textId="7DB72CEB" w:rsidR="00BE23F6" w:rsidRDefault="00BE23F6" w:rsidP="00CB0A40">
      <w:pPr>
        <w:jc w:val="both"/>
        <w:rPr>
          <w:sz w:val="22"/>
          <w:szCs w:val="22"/>
        </w:rPr>
      </w:pPr>
      <w:r>
        <w:rPr>
          <w:sz w:val="22"/>
          <w:szCs w:val="22"/>
          <w:lang w:val="en-US"/>
        </w:rPr>
        <w:t xml:space="preserve">Practically </w:t>
      </w:r>
      <w:r w:rsidRPr="007A4A84">
        <w:rPr>
          <w:sz w:val="22"/>
          <w:szCs w:val="22"/>
        </w:rPr>
        <w:t xml:space="preserve">the traffic payload size for MCCH and MTCH can be different a lot, </w:t>
      </w:r>
      <w:r>
        <w:rPr>
          <w:sz w:val="22"/>
          <w:szCs w:val="22"/>
        </w:rPr>
        <w:t xml:space="preserve">where </w:t>
      </w:r>
      <w:r w:rsidRPr="007A4A84">
        <w:rPr>
          <w:sz w:val="22"/>
          <w:szCs w:val="22"/>
        </w:rPr>
        <w:t xml:space="preserve">the control configuration payload carried via MCCH </w:t>
      </w:r>
      <w:r>
        <w:rPr>
          <w:sz w:val="22"/>
          <w:szCs w:val="22"/>
        </w:rPr>
        <w:t>can</w:t>
      </w:r>
      <w:r w:rsidRPr="007A4A84">
        <w:rPr>
          <w:sz w:val="22"/>
          <w:szCs w:val="22"/>
        </w:rPr>
        <w:t xml:space="preserve"> be much smaller than the MBS traffic data payload carried via MTCH.</w:t>
      </w:r>
      <w:r>
        <w:rPr>
          <w:sz w:val="22"/>
          <w:szCs w:val="22"/>
        </w:rPr>
        <w:t xml:space="preserve"> Thus, </w:t>
      </w:r>
      <w:r w:rsidRPr="007A4A84">
        <w:rPr>
          <w:sz w:val="22"/>
          <w:szCs w:val="22"/>
        </w:rPr>
        <w:t xml:space="preserve">the CFR for MCCH and MTCH can be </w:t>
      </w:r>
      <w:r>
        <w:rPr>
          <w:sz w:val="22"/>
          <w:szCs w:val="22"/>
        </w:rPr>
        <w:t xml:space="preserve">also configured </w:t>
      </w:r>
      <w:r w:rsidRPr="007A4A84">
        <w:rPr>
          <w:sz w:val="22"/>
          <w:szCs w:val="22"/>
        </w:rPr>
        <w:t>differently</w:t>
      </w:r>
      <w:r>
        <w:rPr>
          <w:sz w:val="22"/>
          <w:szCs w:val="22"/>
        </w:rPr>
        <w:t xml:space="preserve"> and </w:t>
      </w:r>
      <w:r w:rsidRPr="007A4A84">
        <w:rPr>
          <w:sz w:val="22"/>
          <w:szCs w:val="22"/>
        </w:rPr>
        <w:t xml:space="preserve">controlled by network gNB based on </w:t>
      </w:r>
      <w:r>
        <w:rPr>
          <w:sz w:val="22"/>
          <w:szCs w:val="22"/>
        </w:rPr>
        <w:t xml:space="preserve">traffic </w:t>
      </w:r>
      <w:r w:rsidRPr="007A4A84">
        <w:rPr>
          <w:sz w:val="22"/>
          <w:szCs w:val="22"/>
        </w:rPr>
        <w:t xml:space="preserve">needs. </w:t>
      </w:r>
      <w:r>
        <w:rPr>
          <w:sz w:val="22"/>
          <w:szCs w:val="22"/>
        </w:rPr>
        <w:t>An example is shown in Figure-</w:t>
      </w:r>
      <w:r w:rsidR="00CB0A40">
        <w:rPr>
          <w:sz w:val="22"/>
          <w:szCs w:val="22"/>
        </w:rPr>
        <w:t>1</w:t>
      </w:r>
      <w:r>
        <w:rPr>
          <w:sz w:val="22"/>
          <w:szCs w:val="22"/>
        </w:rPr>
        <w:t xml:space="preserve"> </w:t>
      </w:r>
      <w:r w:rsidRPr="007A4A84">
        <w:rPr>
          <w:sz w:val="22"/>
          <w:szCs w:val="22"/>
        </w:rPr>
        <w:t xml:space="preserve">with </w:t>
      </w:r>
      <w:r>
        <w:rPr>
          <w:sz w:val="22"/>
          <w:szCs w:val="22"/>
        </w:rPr>
        <w:t xml:space="preserve">CFR </w:t>
      </w:r>
      <w:r w:rsidRPr="007A4A84">
        <w:rPr>
          <w:sz w:val="22"/>
          <w:szCs w:val="22"/>
        </w:rPr>
        <w:t xml:space="preserve">Case </w:t>
      </w:r>
      <w:r>
        <w:rPr>
          <w:sz w:val="22"/>
          <w:szCs w:val="22"/>
        </w:rPr>
        <w:t>C-1</w:t>
      </w:r>
      <w:r w:rsidRPr="007A4A84">
        <w:rPr>
          <w:sz w:val="22"/>
          <w:szCs w:val="22"/>
        </w:rPr>
        <w:t xml:space="preserve">, </w:t>
      </w:r>
      <w:r>
        <w:rPr>
          <w:sz w:val="22"/>
          <w:szCs w:val="22"/>
        </w:rPr>
        <w:t>where the MCCH CFR can be configured in CORESET#0 region and the MTCH CFR can be configured differently with larger CFR identical to initial BWP.</w:t>
      </w:r>
    </w:p>
    <w:p w14:paraId="047EFFAC" w14:textId="0BD2064B" w:rsidR="00BE23F6" w:rsidRPr="00FD1A34" w:rsidRDefault="00BE23F6" w:rsidP="00BE23F6">
      <w:pPr>
        <w:jc w:val="both"/>
        <w:rPr>
          <w:b/>
          <w:bCs/>
          <w:sz w:val="22"/>
          <w:szCs w:val="22"/>
        </w:rPr>
      </w:pPr>
      <w:r w:rsidRPr="00FD1A34">
        <w:rPr>
          <w:b/>
          <w:bCs/>
          <w:sz w:val="22"/>
          <w:szCs w:val="22"/>
        </w:rPr>
        <w:t>Proposal-</w:t>
      </w:r>
      <w:r w:rsidR="00FD33E1">
        <w:rPr>
          <w:b/>
          <w:bCs/>
          <w:sz w:val="22"/>
          <w:szCs w:val="22"/>
        </w:rPr>
        <w:t>2</w:t>
      </w:r>
      <w:r w:rsidRPr="00FD1A34">
        <w:rPr>
          <w:b/>
          <w:bCs/>
          <w:sz w:val="22"/>
          <w:szCs w:val="22"/>
        </w:rPr>
        <w:t>: CFR for MCCH and MTCH</w:t>
      </w:r>
      <w:r>
        <w:rPr>
          <w:b/>
          <w:bCs/>
          <w:sz w:val="22"/>
          <w:szCs w:val="22"/>
        </w:rPr>
        <w:t xml:space="preserve"> can be configured differently.</w:t>
      </w:r>
    </w:p>
    <w:p w14:paraId="5C62EF6B" w14:textId="5DE40792" w:rsidR="008F6B43" w:rsidRDefault="00BE23F6" w:rsidP="005F4476">
      <w:pPr>
        <w:jc w:val="both"/>
        <w:rPr>
          <w:sz w:val="22"/>
          <w:szCs w:val="22"/>
        </w:rPr>
      </w:pPr>
      <w:r>
        <w:rPr>
          <w:sz w:val="22"/>
          <w:szCs w:val="22"/>
        </w:rPr>
        <w:t xml:space="preserve">In </w:t>
      </w:r>
      <w:r>
        <w:rPr>
          <w:sz w:val="22"/>
          <w:szCs w:val="22"/>
          <w:lang w:val="en-US"/>
        </w:rPr>
        <w:t>RAN1-105-e meeting, it has been agreed that o</w:t>
      </w:r>
      <w:r w:rsidRPr="00BE23F6">
        <w:rPr>
          <w:sz w:val="22"/>
          <w:szCs w:val="22"/>
        </w:rPr>
        <w:t>nly one CFR can be configured for group-common PDCCH/PDSCH carrying MCCH for broadcast reception with UEs in RRC_IDLE/INACTIVE state.</w:t>
      </w:r>
      <w:r w:rsidR="00FD33E1">
        <w:rPr>
          <w:sz w:val="22"/>
          <w:szCs w:val="22"/>
        </w:rPr>
        <w:t xml:space="preserve"> </w:t>
      </w:r>
      <w:r w:rsidR="00006A9E">
        <w:rPr>
          <w:sz w:val="22"/>
          <w:szCs w:val="22"/>
        </w:rPr>
        <w:t xml:space="preserve">However, </w:t>
      </w:r>
      <w:r w:rsidR="008F6B43">
        <w:rPr>
          <w:sz w:val="22"/>
          <w:szCs w:val="22"/>
        </w:rPr>
        <w:t xml:space="preserve">by </w:t>
      </w:r>
      <w:r w:rsidR="00006A9E">
        <w:rPr>
          <w:sz w:val="22"/>
          <w:szCs w:val="22"/>
        </w:rPr>
        <w:t xml:space="preserve">considering that </w:t>
      </w:r>
      <w:r w:rsidR="00006A9E" w:rsidRPr="007A4A84">
        <w:rPr>
          <w:sz w:val="22"/>
          <w:szCs w:val="22"/>
        </w:rPr>
        <w:t xml:space="preserve">the traffic data size </w:t>
      </w:r>
      <w:r w:rsidR="00006A9E">
        <w:rPr>
          <w:sz w:val="22"/>
          <w:szCs w:val="22"/>
        </w:rPr>
        <w:t>of</w:t>
      </w:r>
      <w:r w:rsidR="00006A9E" w:rsidRPr="007A4A84">
        <w:rPr>
          <w:sz w:val="22"/>
          <w:szCs w:val="22"/>
        </w:rPr>
        <w:t xml:space="preserve"> different MBS services could be varying a lot</w:t>
      </w:r>
      <w:r w:rsidR="00006A9E">
        <w:rPr>
          <w:sz w:val="22"/>
          <w:szCs w:val="22"/>
        </w:rPr>
        <w:t xml:space="preserve">, </w:t>
      </w:r>
      <w:r w:rsidR="007D1C82">
        <w:rPr>
          <w:sz w:val="22"/>
          <w:szCs w:val="22"/>
        </w:rPr>
        <w:t>and</w:t>
      </w:r>
      <w:r w:rsidR="00006A9E" w:rsidRPr="007A4A84">
        <w:rPr>
          <w:sz w:val="22"/>
          <w:szCs w:val="22"/>
        </w:rPr>
        <w:t xml:space="preserve"> </w:t>
      </w:r>
      <w:r w:rsidR="00FF36E3">
        <w:rPr>
          <w:sz w:val="22"/>
          <w:szCs w:val="22"/>
        </w:rPr>
        <w:t xml:space="preserve">depending on the MBS services applied, </w:t>
      </w:r>
      <w:r w:rsidR="00277B57">
        <w:rPr>
          <w:sz w:val="22"/>
          <w:szCs w:val="22"/>
        </w:rPr>
        <w:t xml:space="preserve">the </w:t>
      </w:r>
      <w:r w:rsidR="00D06D6F" w:rsidRPr="007A4A84">
        <w:rPr>
          <w:sz w:val="22"/>
          <w:szCs w:val="22"/>
        </w:rPr>
        <w:t xml:space="preserve">MTCH CFR can be </w:t>
      </w:r>
      <w:r w:rsidR="007D1C82">
        <w:rPr>
          <w:sz w:val="22"/>
          <w:szCs w:val="22"/>
        </w:rPr>
        <w:t xml:space="preserve">also </w:t>
      </w:r>
      <w:r w:rsidR="00D06D6F" w:rsidRPr="007A4A84">
        <w:rPr>
          <w:sz w:val="22"/>
          <w:szCs w:val="22"/>
        </w:rPr>
        <w:t xml:space="preserve">configured </w:t>
      </w:r>
      <w:r w:rsidR="00D06D6F">
        <w:rPr>
          <w:sz w:val="22"/>
          <w:szCs w:val="22"/>
        </w:rPr>
        <w:t>differently</w:t>
      </w:r>
      <w:r w:rsidR="00C853F2">
        <w:rPr>
          <w:sz w:val="22"/>
          <w:szCs w:val="22"/>
        </w:rPr>
        <w:t xml:space="preserve"> by network gNB</w:t>
      </w:r>
      <w:r w:rsidR="00D06D6F">
        <w:rPr>
          <w:sz w:val="22"/>
          <w:szCs w:val="22"/>
        </w:rPr>
        <w:t xml:space="preserve"> </w:t>
      </w:r>
      <w:r w:rsidR="00D06D6F" w:rsidRPr="007A4A84">
        <w:rPr>
          <w:sz w:val="22"/>
          <w:szCs w:val="22"/>
        </w:rPr>
        <w:t>for different MBS services</w:t>
      </w:r>
      <w:r w:rsidR="00D06D6F">
        <w:rPr>
          <w:sz w:val="22"/>
          <w:szCs w:val="22"/>
        </w:rPr>
        <w:t>. For instance</w:t>
      </w:r>
      <w:r w:rsidR="008F6B43">
        <w:rPr>
          <w:sz w:val="22"/>
          <w:szCs w:val="22"/>
        </w:rPr>
        <w:t>,</w:t>
      </w:r>
      <w:r w:rsidR="00D06D6F">
        <w:rPr>
          <w:sz w:val="22"/>
          <w:szCs w:val="22"/>
        </w:rPr>
        <w:t xml:space="preserve"> as shown in </w:t>
      </w:r>
      <w:r w:rsidR="00246933">
        <w:rPr>
          <w:sz w:val="22"/>
          <w:szCs w:val="22"/>
        </w:rPr>
        <w:t xml:space="preserve">CFR </w:t>
      </w:r>
      <w:r w:rsidR="00D06D6F">
        <w:rPr>
          <w:sz w:val="22"/>
          <w:szCs w:val="22"/>
        </w:rPr>
        <w:t>Case C-2 of Figure-</w:t>
      </w:r>
      <w:r w:rsidR="00CB0A40">
        <w:rPr>
          <w:sz w:val="22"/>
          <w:szCs w:val="22"/>
        </w:rPr>
        <w:t>1</w:t>
      </w:r>
      <w:r w:rsidR="00D06D6F">
        <w:rPr>
          <w:sz w:val="22"/>
          <w:szCs w:val="22"/>
        </w:rPr>
        <w:t xml:space="preserve">, </w:t>
      </w:r>
      <w:r w:rsidR="0029620F" w:rsidRPr="007A4A84">
        <w:rPr>
          <w:sz w:val="22"/>
          <w:szCs w:val="22"/>
        </w:rPr>
        <w:t xml:space="preserve">the same MCCH CFR </w:t>
      </w:r>
      <w:r w:rsidR="005E3334">
        <w:rPr>
          <w:sz w:val="22"/>
          <w:szCs w:val="22"/>
        </w:rPr>
        <w:t xml:space="preserve">associated with CORESET#0 </w:t>
      </w:r>
      <w:r w:rsidR="0029620F" w:rsidRPr="007A4A84">
        <w:rPr>
          <w:sz w:val="22"/>
          <w:szCs w:val="22"/>
        </w:rPr>
        <w:t xml:space="preserve">can be configured for </w:t>
      </w:r>
      <w:r w:rsidR="0029620F">
        <w:rPr>
          <w:sz w:val="22"/>
          <w:szCs w:val="22"/>
        </w:rPr>
        <w:t>both</w:t>
      </w:r>
      <w:r w:rsidR="0029620F" w:rsidRPr="007A4A84">
        <w:rPr>
          <w:sz w:val="22"/>
          <w:szCs w:val="22"/>
        </w:rPr>
        <w:t xml:space="preserve"> MBS services</w:t>
      </w:r>
      <w:r w:rsidR="0029620F">
        <w:rPr>
          <w:sz w:val="22"/>
          <w:szCs w:val="22"/>
        </w:rPr>
        <w:t xml:space="preserve">, </w:t>
      </w:r>
      <w:r w:rsidR="005E3334">
        <w:rPr>
          <w:sz w:val="22"/>
          <w:szCs w:val="22"/>
        </w:rPr>
        <w:t>and</w:t>
      </w:r>
      <w:r w:rsidR="0029620F">
        <w:rPr>
          <w:sz w:val="22"/>
          <w:szCs w:val="22"/>
        </w:rPr>
        <w:t xml:space="preserve"> </w:t>
      </w:r>
      <w:r w:rsidR="008F6B43">
        <w:rPr>
          <w:sz w:val="22"/>
          <w:szCs w:val="22"/>
        </w:rPr>
        <w:t xml:space="preserve">for MTCH-1 service that requires low data rate, </w:t>
      </w:r>
      <w:r w:rsidR="0029620F">
        <w:rPr>
          <w:sz w:val="22"/>
          <w:szCs w:val="22"/>
        </w:rPr>
        <w:t>the CFR of MTCH-</w:t>
      </w:r>
      <w:r w:rsidR="0029620F">
        <w:rPr>
          <w:sz w:val="22"/>
          <w:szCs w:val="22"/>
        </w:rPr>
        <w:lastRenderedPageBreak/>
        <w:t xml:space="preserve">1 </w:t>
      </w:r>
      <w:r w:rsidR="008F6B43">
        <w:rPr>
          <w:sz w:val="22"/>
          <w:szCs w:val="22"/>
        </w:rPr>
        <w:t>can be</w:t>
      </w:r>
      <w:r w:rsidR="0029620F">
        <w:rPr>
          <w:sz w:val="22"/>
          <w:szCs w:val="22"/>
        </w:rPr>
        <w:t xml:space="preserve"> </w:t>
      </w:r>
      <w:r w:rsidR="005E3334">
        <w:rPr>
          <w:sz w:val="22"/>
          <w:szCs w:val="22"/>
        </w:rPr>
        <w:t xml:space="preserve">also </w:t>
      </w:r>
      <w:r w:rsidR="00277B57">
        <w:rPr>
          <w:sz w:val="22"/>
          <w:szCs w:val="22"/>
        </w:rPr>
        <w:t>configure</w:t>
      </w:r>
      <w:r w:rsidR="005E3334">
        <w:rPr>
          <w:sz w:val="22"/>
          <w:szCs w:val="22"/>
        </w:rPr>
        <w:t xml:space="preserve">d </w:t>
      </w:r>
      <w:r w:rsidR="00277B57">
        <w:rPr>
          <w:sz w:val="22"/>
          <w:szCs w:val="22"/>
        </w:rPr>
        <w:t xml:space="preserve">to be </w:t>
      </w:r>
      <w:r w:rsidR="0029620F">
        <w:rPr>
          <w:sz w:val="22"/>
          <w:szCs w:val="22"/>
        </w:rPr>
        <w:t>associated with CORESET#0</w:t>
      </w:r>
      <w:r w:rsidR="008F6B43">
        <w:rPr>
          <w:sz w:val="22"/>
          <w:szCs w:val="22"/>
        </w:rPr>
        <w:t>. However,</w:t>
      </w:r>
      <w:r w:rsidR="005E3334">
        <w:rPr>
          <w:sz w:val="22"/>
          <w:szCs w:val="22"/>
        </w:rPr>
        <w:t xml:space="preserve"> </w:t>
      </w:r>
      <w:r w:rsidR="008F6B43">
        <w:rPr>
          <w:sz w:val="22"/>
          <w:szCs w:val="22"/>
        </w:rPr>
        <w:t xml:space="preserve">for </w:t>
      </w:r>
      <w:r w:rsidR="0029620F">
        <w:rPr>
          <w:sz w:val="22"/>
          <w:szCs w:val="22"/>
        </w:rPr>
        <w:t xml:space="preserve">MTCH-2 </w:t>
      </w:r>
      <w:r w:rsidR="008F6B43">
        <w:rPr>
          <w:sz w:val="22"/>
          <w:szCs w:val="22"/>
        </w:rPr>
        <w:t xml:space="preserve">service </w:t>
      </w:r>
      <w:r w:rsidR="005E3334">
        <w:rPr>
          <w:sz w:val="22"/>
          <w:szCs w:val="22"/>
        </w:rPr>
        <w:t>that requires higher data rate</w:t>
      </w:r>
      <w:r w:rsidR="008F6B43">
        <w:rPr>
          <w:sz w:val="22"/>
          <w:szCs w:val="22"/>
        </w:rPr>
        <w:t xml:space="preserve">, </w:t>
      </w:r>
      <w:r w:rsidR="0029620F">
        <w:rPr>
          <w:sz w:val="22"/>
          <w:szCs w:val="22"/>
        </w:rPr>
        <w:t>the larger CFR</w:t>
      </w:r>
      <w:r w:rsidR="008F6B43">
        <w:rPr>
          <w:sz w:val="22"/>
          <w:szCs w:val="22"/>
        </w:rPr>
        <w:t xml:space="preserve"> that</w:t>
      </w:r>
      <w:r w:rsidR="0029620F">
        <w:rPr>
          <w:sz w:val="22"/>
          <w:szCs w:val="22"/>
        </w:rPr>
        <w:t xml:space="preserve"> is identical to </w:t>
      </w:r>
      <w:r w:rsidR="005E3334">
        <w:rPr>
          <w:sz w:val="22"/>
          <w:szCs w:val="22"/>
        </w:rPr>
        <w:t xml:space="preserve">SIB1 configured </w:t>
      </w:r>
      <w:r w:rsidR="0029620F">
        <w:rPr>
          <w:sz w:val="22"/>
          <w:szCs w:val="22"/>
        </w:rPr>
        <w:t>initial BWP</w:t>
      </w:r>
      <w:r w:rsidR="008F6B43">
        <w:rPr>
          <w:sz w:val="22"/>
          <w:szCs w:val="22"/>
        </w:rPr>
        <w:t xml:space="preserve"> can be configured</w:t>
      </w:r>
      <w:r w:rsidR="0029620F">
        <w:rPr>
          <w:sz w:val="22"/>
          <w:szCs w:val="22"/>
        </w:rPr>
        <w:t>.</w:t>
      </w:r>
      <w:r w:rsidR="005E3334">
        <w:rPr>
          <w:sz w:val="22"/>
          <w:szCs w:val="22"/>
        </w:rPr>
        <w:t xml:space="preserve"> </w:t>
      </w:r>
      <w:r w:rsidR="005F4476">
        <w:rPr>
          <w:sz w:val="22"/>
          <w:szCs w:val="22"/>
        </w:rPr>
        <w:t>Thus,</w:t>
      </w:r>
      <w:r w:rsidR="00FB7897">
        <w:rPr>
          <w:sz w:val="22"/>
          <w:szCs w:val="22"/>
        </w:rPr>
        <w:t xml:space="preserve"> from network point of v</w:t>
      </w:r>
      <w:r w:rsidR="005F4476">
        <w:rPr>
          <w:sz w:val="22"/>
          <w:szCs w:val="22"/>
        </w:rPr>
        <w:t xml:space="preserve">iew, the MTCH CFR can be configured per G-RNTI or G-CS-RNTI, </w:t>
      </w:r>
      <w:r w:rsidR="00E03059">
        <w:rPr>
          <w:sz w:val="22"/>
          <w:szCs w:val="22"/>
        </w:rPr>
        <w:t xml:space="preserve">where </w:t>
      </w:r>
      <w:r w:rsidR="00B83C21">
        <w:rPr>
          <w:sz w:val="22"/>
          <w:szCs w:val="22"/>
        </w:rPr>
        <w:t>there can be</w:t>
      </w:r>
      <w:r w:rsidR="00E03059">
        <w:rPr>
          <w:sz w:val="22"/>
          <w:szCs w:val="22"/>
        </w:rPr>
        <w:t xml:space="preserve"> multiple MTCH CFRs configured by gNB </w:t>
      </w:r>
      <w:r w:rsidR="005F4476">
        <w:rPr>
          <w:sz w:val="22"/>
          <w:szCs w:val="22"/>
        </w:rPr>
        <w:t>correspond to different MBS services</w:t>
      </w:r>
      <w:r w:rsidR="00B83C21">
        <w:rPr>
          <w:sz w:val="22"/>
          <w:szCs w:val="22"/>
        </w:rPr>
        <w:t xml:space="preserve"> applied</w:t>
      </w:r>
      <w:r w:rsidR="005F4476">
        <w:rPr>
          <w:sz w:val="22"/>
          <w:szCs w:val="22"/>
        </w:rPr>
        <w:t>.</w:t>
      </w:r>
      <w:r w:rsidR="00B83C21">
        <w:rPr>
          <w:sz w:val="22"/>
          <w:szCs w:val="22"/>
        </w:rPr>
        <w:t xml:space="preserve"> At UE terminal side, and based on UE implementation and capability, either the largest configured CFR can be applied all the time</w:t>
      </w:r>
      <w:r w:rsidR="00E80161">
        <w:rPr>
          <w:sz w:val="22"/>
          <w:szCs w:val="22"/>
        </w:rPr>
        <w:t xml:space="preserve"> by UE</w:t>
      </w:r>
      <w:r w:rsidR="00B83C21">
        <w:rPr>
          <w:sz w:val="22"/>
          <w:szCs w:val="22"/>
        </w:rPr>
        <w:t xml:space="preserve">, or the switching of CFRs based on the </w:t>
      </w:r>
      <w:r w:rsidR="00CF7952">
        <w:rPr>
          <w:sz w:val="22"/>
          <w:szCs w:val="22"/>
        </w:rPr>
        <w:t>reception of configured MBS service.</w:t>
      </w:r>
      <w:r w:rsidR="00B83C21">
        <w:rPr>
          <w:sz w:val="22"/>
          <w:szCs w:val="22"/>
        </w:rPr>
        <w:t xml:space="preserve"> </w:t>
      </w:r>
      <w:r w:rsidR="00E80161">
        <w:rPr>
          <w:sz w:val="22"/>
          <w:szCs w:val="22"/>
        </w:rPr>
        <w:t xml:space="preserve">With switching of </w:t>
      </w:r>
      <w:r w:rsidR="002F0BB3">
        <w:rPr>
          <w:sz w:val="22"/>
          <w:szCs w:val="22"/>
        </w:rPr>
        <w:t xml:space="preserve">MTCH </w:t>
      </w:r>
      <w:r w:rsidR="00E80161">
        <w:rPr>
          <w:sz w:val="22"/>
          <w:szCs w:val="22"/>
        </w:rPr>
        <w:t>CFR based on UE implementation, it may bring additional benefits in terms of UE power saving</w:t>
      </w:r>
      <w:r w:rsidR="00DC520E">
        <w:rPr>
          <w:sz w:val="22"/>
          <w:szCs w:val="22"/>
        </w:rPr>
        <w:t>, as shown in Figure-2</w:t>
      </w:r>
      <w:r w:rsidR="00E80161">
        <w:rPr>
          <w:sz w:val="22"/>
          <w:szCs w:val="22"/>
        </w:rPr>
        <w:t>.</w:t>
      </w:r>
    </w:p>
    <w:p w14:paraId="476079F6" w14:textId="4E8245A1" w:rsidR="00CF7952" w:rsidRDefault="00CF7952" w:rsidP="00CF7952">
      <w:pPr>
        <w:spacing w:after="0"/>
        <w:jc w:val="both"/>
        <w:rPr>
          <w:sz w:val="22"/>
          <w:szCs w:val="22"/>
        </w:rPr>
      </w:pPr>
      <w:r w:rsidRPr="003F25C3">
        <w:rPr>
          <w:noProof/>
        </w:rPr>
        <w:drawing>
          <wp:inline distT="0" distB="0" distL="0" distR="0" wp14:anchorId="3867EB8B" wp14:editId="77A32B12">
            <wp:extent cx="6332220" cy="132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320800"/>
                    </a:xfrm>
                    <a:prstGeom prst="rect">
                      <a:avLst/>
                    </a:prstGeom>
                  </pic:spPr>
                </pic:pic>
              </a:graphicData>
            </a:graphic>
          </wp:inline>
        </w:drawing>
      </w:r>
    </w:p>
    <w:p w14:paraId="0D7B4E94" w14:textId="60E2CAF8" w:rsidR="00CF7952" w:rsidRDefault="00CF7952" w:rsidP="00CF7952">
      <w:pPr>
        <w:jc w:val="center"/>
        <w:rPr>
          <w:sz w:val="22"/>
          <w:szCs w:val="22"/>
        </w:rPr>
      </w:pPr>
      <w:r>
        <w:rPr>
          <w:sz w:val="22"/>
          <w:szCs w:val="22"/>
        </w:rPr>
        <w:t xml:space="preserve">Figure-2: </w:t>
      </w:r>
      <w:r w:rsidR="002F0BB3">
        <w:rPr>
          <w:sz w:val="22"/>
          <w:szCs w:val="22"/>
        </w:rPr>
        <w:t>Switching of MTCH CFR based on UE implementation and capability</w:t>
      </w:r>
    </w:p>
    <w:p w14:paraId="14226120" w14:textId="64FFF6F9" w:rsidR="00FD33E1" w:rsidRDefault="005F4476" w:rsidP="00FD33E1">
      <w:pPr>
        <w:jc w:val="both"/>
        <w:rPr>
          <w:b/>
          <w:bCs/>
          <w:sz w:val="22"/>
          <w:szCs w:val="22"/>
        </w:rPr>
      </w:pPr>
      <w:r>
        <w:rPr>
          <w:b/>
          <w:bCs/>
          <w:sz w:val="22"/>
          <w:szCs w:val="22"/>
        </w:rPr>
        <w:t>Proposal-3: From network point of view, the MTCH CFR can be configured per G-RNTI or G-CS-RNTI</w:t>
      </w:r>
      <w:r w:rsidR="00B83C21">
        <w:rPr>
          <w:b/>
          <w:bCs/>
          <w:sz w:val="22"/>
          <w:szCs w:val="22"/>
        </w:rPr>
        <w:t>, where there can be multiple MTCH CFRs configured by gNB</w:t>
      </w:r>
      <w:r>
        <w:rPr>
          <w:b/>
          <w:bCs/>
          <w:sz w:val="22"/>
          <w:szCs w:val="22"/>
        </w:rPr>
        <w:t>.</w:t>
      </w:r>
    </w:p>
    <w:p w14:paraId="4AB28DB1" w14:textId="317C77EE" w:rsidR="00CF7952" w:rsidRPr="002F0BB3" w:rsidRDefault="00CF7952" w:rsidP="00FD33E1">
      <w:pPr>
        <w:jc w:val="both"/>
        <w:rPr>
          <w:b/>
          <w:bCs/>
          <w:sz w:val="22"/>
          <w:szCs w:val="22"/>
        </w:rPr>
      </w:pPr>
      <w:r>
        <w:rPr>
          <w:b/>
          <w:bCs/>
          <w:sz w:val="22"/>
          <w:szCs w:val="22"/>
        </w:rPr>
        <w:t xml:space="preserve">Proposal-4: </w:t>
      </w:r>
      <w:r w:rsidR="002F0BB3">
        <w:rPr>
          <w:b/>
          <w:bCs/>
          <w:sz w:val="22"/>
          <w:szCs w:val="22"/>
        </w:rPr>
        <w:t xml:space="preserve">At UE side, </w:t>
      </w:r>
      <w:r w:rsidR="002F0BB3" w:rsidRPr="002F0BB3">
        <w:rPr>
          <w:b/>
          <w:bCs/>
          <w:sz w:val="22"/>
          <w:szCs w:val="22"/>
        </w:rPr>
        <w:t xml:space="preserve">based on UE implementation and capability, either the largest configured CFR can be applied all the time, or the switching of </w:t>
      </w:r>
      <w:r w:rsidR="002F0BB3">
        <w:rPr>
          <w:b/>
          <w:bCs/>
          <w:sz w:val="22"/>
          <w:szCs w:val="22"/>
        </w:rPr>
        <w:t xml:space="preserve">MTCH </w:t>
      </w:r>
      <w:r w:rsidR="002F0BB3" w:rsidRPr="002F0BB3">
        <w:rPr>
          <w:b/>
          <w:bCs/>
          <w:sz w:val="22"/>
          <w:szCs w:val="22"/>
        </w:rPr>
        <w:t>CFR based on the reception of configured MBS service.</w:t>
      </w:r>
    </w:p>
    <w:p w14:paraId="35ED6E79" w14:textId="12510690" w:rsidR="00F124E3" w:rsidRDefault="00F159FA" w:rsidP="00F124E3">
      <w:pPr>
        <w:spacing w:after="120"/>
        <w:jc w:val="both"/>
        <w:rPr>
          <w:sz w:val="22"/>
          <w:szCs w:val="22"/>
          <w:lang w:val="en-US"/>
        </w:rPr>
      </w:pPr>
      <w:r>
        <w:rPr>
          <w:sz w:val="22"/>
          <w:szCs w:val="22"/>
          <w:lang w:val="en-US"/>
        </w:rPr>
        <w:t xml:space="preserve">Moreover, </w:t>
      </w:r>
      <w:r w:rsidR="00F124E3">
        <w:rPr>
          <w:sz w:val="22"/>
          <w:szCs w:val="22"/>
          <w:lang w:val="en-US"/>
        </w:rPr>
        <w:t>regarding</w:t>
      </w:r>
      <w:r w:rsidR="00BF3C46">
        <w:rPr>
          <w:sz w:val="22"/>
          <w:szCs w:val="22"/>
          <w:lang w:val="en-US"/>
        </w:rPr>
        <w:t xml:space="preserve"> the CFR/BWP configuration,</w:t>
      </w:r>
      <w:r w:rsidR="00F124E3">
        <w:rPr>
          <w:sz w:val="22"/>
          <w:szCs w:val="22"/>
          <w:lang w:val="en-US"/>
        </w:rPr>
        <w:t xml:space="preserve"> the below agreement has been made in RRC_CONNECTED with Point A as reference point of starting PRB. Thus, for RRC_IDLE/INACTIVE, the same Point A as reference point of starting PRB should be </w:t>
      </w:r>
      <w:r w:rsidR="00BB1EE4">
        <w:rPr>
          <w:sz w:val="22"/>
          <w:szCs w:val="22"/>
          <w:lang w:val="en-US"/>
        </w:rPr>
        <w:t>considered</w:t>
      </w:r>
      <w:r w:rsidR="00234842">
        <w:rPr>
          <w:sz w:val="22"/>
          <w:szCs w:val="22"/>
          <w:lang w:val="en-US"/>
        </w:rPr>
        <w:t xml:space="preserve"> </w:t>
      </w:r>
      <w:r w:rsidR="00010D0B">
        <w:rPr>
          <w:sz w:val="22"/>
          <w:szCs w:val="22"/>
          <w:lang w:val="en-US"/>
        </w:rPr>
        <w:t xml:space="preserve">with the same manner </w:t>
      </w:r>
      <w:r w:rsidR="00234842">
        <w:rPr>
          <w:sz w:val="22"/>
          <w:szCs w:val="22"/>
          <w:lang w:val="en-US"/>
        </w:rPr>
        <w:t>for all Case C, Case D and Case E</w:t>
      </w:r>
      <w:r w:rsidR="00F124E3">
        <w:rPr>
          <w:sz w:val="22"/>
          <w:szCs w:val="22"/>
          <w:lang w:val="en-US"/>
        </w:rPr>
        <w:t>.</w:t>
      </w:r>
    </w:p>
    <w:p w14:paraId="70B3DF23" w14:textId="77777777" w:rsidR="00F124E3" w:rsidRPr="00C80769" w:rsidRDefault="00F124E3" w:rsidP="00F276B1">
      <w:pPr>
        <w:tabs>
          <w:tab w:val="num" w:pos="360"/>
        </w:tabs>
        <w:spacing w:after="0"/>
        <w:ind w:left="568"/>
        <w:jc w:val="both"/>
        <w:rPr>
          <w:lang w:val="en-US"/>
        </w:rPr>
      </w:pPr>
      <w:r w:rsidRPr="00C80769">
        <w:rPr>
          <w:highlight w:val="green"/>
          <w:lang w:val="en-US"/>
        </w:rPr>
        <w:t>Agreement</w:t>
      </w:r>
      <w:r w:rsidRPr="00C80769">
        <w:rPr>
          <w:lang w:val="en-US"/>
        </w:rPr>
        <w:t>: For indication of the starting PRB and the length of PRBs of CFR for multicast of RRC-CONNECTED UEs,</w:t>
      </w:r>
    </w:p>
    <w:p w14:paraId="3F8430FC" w14:textId="77777777" w:rsidR="00F124E3" w:rsidRPr="00C80769" w:rsidRDefault="00F124E3" w:rsidP="00395AC8">
      <w:pPr>
        <w:pStyle w:val="ListParagraph"/>
        <w:numPr>
          <w:ilvl w:val="0"/>
          <w:numId w:val="15"/>
        </w:numPr>
        <w:tabs>
          <w:tab w:val="num" w:pos="1288"/>
        </w:tabs>
        <w:spacing w:after="0"/>
        <w:ind w:left="1288"/>
        <w:jc w:val="both"/>
        <w:rPr>
          <w:lang w:val="en-US"/>
        </w:rPr>
      </w:pPr>
      <w:r w:rsidRPr="00C80769">
        <w:rPr>
          <w:lang w:val="en-US"/>
        </w:rPr>
        <w:t>the starting PRB is referenced to Point A, i.e., the starting PRB is a PRB determined by subcarrierSpacing of the associated BWP and offsetToCarrier corresponding to this subcarrier spacing, similar as how locationAndBandwidth of a BWP is indicated as described in TS 38.331.</w:t>
      </w:r>
    </w:p>
    <w:p w14:paraId="4D580358" w14:textId="77777777" w:rsidR="00F124E3" w:rsidRPr="00C80769" w:rsidRDefault="00F124E3" w:rsidP="00395AC8">
      <w:pPr>
        <w:pStyle w:val="ListParagraph"/>
        <w:numPr>
          <w:ilvl w:val="0"/>
          <w:numId w:val="15"/>
        </w:numPr>
        <w:tabs>
          <w:tab w:val="num" w:pos="1288"/>
        </w:tabs>
        <w:spacing w:after="240"/>
        <w:ind w:left="1288"/>
        <w:jc w:val="both"/>
        <w:rPr>
          <w:lang w:val="en-US"/>
        </w:rPr>
      </w:pPr>
      <w:r w:rsidRPr="00C80769">
        <w:rPr>
          <w:lang w:val="en-US"/>
        </w:rPr>
        <w:t>FFS: Indication mechanism.</w:t>
      </w:r>
    </w:p>
    <w:p w14:paraId="44DAB941" w14:textId="2E5C9CED" w:rsidR="00F124E3" w:rsidRPr="00C27818" w:rsidRDefault="00F124E3" w:rsidP="00D00CC2">
      <w:pPr>
        <w:jc w:val="both"/>
        <w:rPr>
          <w:sz w:val="22"/>
          <w:szCs w:val="22"/>
          <w:lang w:val="en-US"/>
        </w:rPr>
      </w:pPr>
      <w:r w:rsidRPr="00351BCA">
        <w:rPr>
          <w:b/>
          <w:bCs/>
          <w:sz w:val="22"/>
          <w:szCs w:val="22"/>
          <w:lang w:val="en-US"/>
        </w:rPr>
        <w:t>Proposal-</w:t>
      </w:r>
      <w:r w:rsidR="00D00CC2">
        <w:rPr>
          <w:b/>
          <w:bCs/>
          <w:sz w:val="22"/>
          <w:szCs w:val="22"/>
          <w:lang w:val="en-US"/>
        </w:rPr>
        <w:t>5</w:t>
      </w:r>
      <w:r w:rsidRPr="00C27818">
        <w:rPr>
          <w:b/>
          <w:bCs/>
          <w:sz w:val="22"/>
          <w:szCs w:val="22"/>
          <w:lang w:val="en-US"/>
        </w:rPr>
        <w:t>: To align the outcome agreement with RRC_CONNECTED, the Point A as reference point of starting PRB</w:t>
      </w:r>
      <w:r w:rsidR="003516E1">
        <w:rPr>
          <w:b/>
          <w:bCs/>
          <w:sz w:val="22"/>
          <w:szCs w:val="22"/>
          <w:lang w:val="en-US"/>
        </w:rPr>
        <w:t xml:space="preserve"> for CFR </w:t>
      </w:r>
      <w:r w:rsidR="00607844">
        <w:rPr>
          <w:b/>
          <w:bCs/>
          <w:sz w:val="22"/>
          <w:szCs w:val="22"/>
          <w:lang w:val="en-US"/>
        </w:rPr>
        <w:t xml:space="preserve">configuration </w:t>
      </w:r>
      <w:r w:rsidR="003516E1">
        <w:rPr>
          <w:b/>
          <w:bCs/>
          <w:sz w:val="22"/>
          <w:szCs w:val="22"/>
          <w:lang w:val="en-US"/>
        </w:rPr>
        <w:t xml:space="preserve">of </w:t>
      </w:r>
      <w:r w:rsidR="00B116E6">
        <w:rPr>
          <w:b/>
          <w:bCs/>
          <w:sz w:val="22"/>
          <w:szCs w:val="22"/>
          <w:lang w:val="en-US"/>
        </w:rPr>
        <w:t xml:space="preserve">RRC_IDLE/INACTIVE </w:t>
      </w:r>
      <w:r w:rsidR="00B116E6" w:rsidRPr="005F77AB">
        <w:rPr>
          <w:b/>
          <w:bCs/>
          <w:sz w:val="22"/>
          <w:szCs w:val="22"/>
          <w:lang w:val="en-US"/>
        </w:rPr>
        <w:t>UEs</w:t>
      </w:r>
      <w:r w:rsidR="00716494" w:rsidRPr="005F77AB">
        <w:rPr>
          <w:b/>
          <w:bCs/>
          <w:sz w:val="22"/>
          <w:szCs w:val="22"/>
          <w:lang w:val="en-US"/>
        </w:rPr>
        <w:t xml:space="preserve"> for all Case C, Case D and Case E</w:t>
      </w:r>
      <w:r w:rsidRPr="005F77AB">
        <w:rPr>
          <w:b/>
          <w:bCs/>
          <w:sz w:val="22"/>
          <w:szCs w:val="22"/>
          <w:lang w:val="en-US"/>
        </w:rPr>
        <w:t>.</w:t>
      </w:r>
    </w:p>
    <w:p w14:paraId="29734C8D" w14:textId="1A60962B" w:rsidR="00D304C3" w:rsidRDefault="00E00B8D" w:rsidP="00DA77BF">
      <w:pPr>
        <w:spacing w:after="120"/>
        <w:jc w:val="both"/>
        <w:rPr>
          <w:rFonts w:eastAsia="Times New Roman"/>
          <w:sz w:val="22"/>
          <w:szCs w:val="22"/>
          <w:lang w:val="en-US" w:eastAsia="zh-CN"/>
        </w:rPr>
      </w:pPr>
      <w:r>
        <w:rPr>
          <w:rFonts w:eastAsia="Times New Roman"/>
          <w:sz w:val="22"/>
          <w:szCs w:val="22"/>
          <w:lang w:val="en-US" w:eastAsia="zh-CN"/>
        </w:rPr>
        <w:t>In the last RAN1-106-e meeting, following proposal has been discussed</w:t>
      </w:r>
      <w:r w:rsidR="004054C9">
        <w:rPr>
          <w:rFonts w:eastAsia="Times New Roman"/>
          <w:sz w:val="22"/>
          <w:szCs w:val="22"/>
          <w:lang w:val="en-US" w:eastAsia="zh-CN"/>
        </w:rPr>
        <w:t xml:space="preserve"> regarding </w:t>
      </w:r>
      <w:r w:rsidR="0072187B">
        <w:rPr>
          <w:rFonts w:eastAsia="Times New Roman"/>
          <w:sz w:val="22"/>
          <w:szCs w:val="22"/>
          <w:lang w:val="en-US" w:eastAsia="zh-CN"/>
        </w:rPr>
        <w:t>SPS for NR Rel17 broadcast</w:t>
      </w:r>
      <w:r>
        <w:rPr>
          <w:rFonts w:eastAsia="Times New Roman"/>
          <w:sz w:val="22"/>
          <w:szCs w:val="22"/>
          <w:lang w:val="en-US" w:eastAsia="zh-CN"/>
        </w:rPr>
        <w:t xml:space="preserve">, but </w:t>
      </w:r>
      <w:r w:rsidR="00064751">
        <w:rPr>
          <w:rFonts w:eastAsia="Times New Roman"/>
          <w:sz w:val="22"/>
          <w:szCs w:val="22"/>
          <w:lang w:val="en-US" w:eastAsia="zh-CN"/>
        </w:rPr>
        <w:t>without agreement being reached in the end.</w:t>
      </w:r>
    </w:p>
    <w:p w14:paraId="7EEEE966" w14:textId="791C0A63" w:rsidR="00EB31A7" w:rsidRPr="00EB31A7" w:rsidRDefault="00EB31A7" w:rsidP="003273FD">
      <w:pPr>
        <w:spacing w:after="0"/>
        <w:ind w:left="568"/>
        <w:jc w:val="both"/>
        <w:rPr>
          <w:lang w:val="en-US"/>
        </w:rPr>
      </w:pPr>
      <w:r w:rsidRPr="00EB31A7">
        <w:rPr>
          <w:b/>
          <w:bCs/>
          <w:highlight w:val="yellow"/>
        </w:rPr>
        <w:t>Proposal</w:t>
      </w:r>
      <w:r w:rsidRPr="00EB31A7">
        <w:t>: Support SPS GC-PDSCH carrying MTCH for broadcast reception with U</w:t>
      </w:r>
      <w:r w:rsidR="00E00B8D" w:rsidRPr="003273FD">
        <w:t>E</w:t>
      </w:r>
      <w:r w:rsidRPr="00EB31A7">
        <w:t>s in RRC_IDLE/INACTICE state.</w:t>
      </w:r>
    </w:p>
    <w:p w14:paraId="2E7CF8F9" w14:textId="24E336A3" w:rsidR="00EB31A7" w:rsidRPr="00EB31A7" w:rsidRDefault="00064751" w:rsidP="00395AC8">
      <w:pPr>
        <w:numPr>
          <w:ilvl w:val="0"/>
          <w:numId w:val="21"/>
        </w:numPr>
        <w:tabs>
          <w:tab w:val="num" w:pos="720"/>
        </w:tabs>
        <w:spacing w:after="0"/>
        <w:jc w:val="both"/>
        <w:rPr>
          <w:lang w:val="en-US"/>
        </w:rPr>
      </w:pPr>
      <w:r w:rsidRPr="003273FD">
        <w:t>C</w:t>
      </w:r>
      <w:r w:rsidR="00EB31A7" w:rsidRPr="00EB31A7">
        <w:t xml:space="preserve">onfiguration to receive SPS GC-PDSCH, including an IE </w:t>
      </w:r>
      <w:r w:rsidR="00EB31A7" w:rsidRPr="00EB31A7">
        <w:rPr>
          <w:i/>
          <w:iCs/>
        </w:rPr>
        <w:t>SPS-Config</w:t>
      </w:r>
      <w:r w:rsidR="00EB31A7" w:rsidRPr="00EB31A7">
        <w:t>, is included in MCCH.</w:t>
      </w:r>
    </w:p>
    <w:p w14:paraId="0B68394F" w14:textId="77777777" w:rsidR="00EB31A7" w:rsidRPr="00EB31A7" w:rsidRDefault="00EB31A7" w:rsidP="00395AC8">
      <w:pPr>
        <w:numPr>
          <w:ilvl w:val="0"/>
          <w:numId w:val="21"/>
        </w:numPr>
        <w:tabs>
          <w:tab w:val="num" w:pos="720"/>
        </w:tabs>
        <w:spacing w:after="120"/>
        <w:ind w:left="1208" w:hanging="357"/>
        <w:jc w:val="both"/>
        <w:rPr>
          <w:lang w:val="en-US"/>
        </w:rPr>
      </w:pPr>
      <w:r w:rsidRPr="00EB31A7">
        <w:t xml:space="preserve">FFS details of the IE </w:t>
      </w:r>
      <w:r w:rsidRPr="00EB31A7">
        <w:rPr>
          <w:i/>
          <w:iCs/>
        </w:rPr>
        <w:t xml:space="preserve">SPS-Config: </w:t>
      </w:r>
      <w:r w:rsidRPr="00EB31A7">
        <w:t>periodicity and offset.</w:t>
      </w:r>
    </w:p>
    <w:p w14:paraId="7B7435BC" w14:textId="7D40235F" w:rsidR="00C857BE" w:rsidRDefault="00131C73" w:rsidP="00C7374C">
      <w:pPr>
        <w:jc w:val="both"/>
        <w:rPr>
          <w:sz w:val="22"/>
          <w:szCs w:val="22"/>
          <w:lang w:val="en-US"/>
        </w:rPr>
      </w:pPr>
      <w:r>
        <w:rPr>
          <w:sz w:val="22"/>
          <w:szCs w:val="22"/>
          <w:lang w:val="en-US"/>
        </w:rPr>
        <w:t xml:space="preserve">Generally, the </w:t>
      </w:r>
      <w:r w:rsidR="00274214">
        <w:rPr>
          <w:sz w:val="22"/>
          <w:szCs w:val="22"/>
          <w:lang w:val="en-US"/>
        </w:rPr>
        <w:t xml:space="preserve">SPS is </w:t>
      </w:r>
      <w:r w:rsidR="000F03C8">
        <w:rPr>
          <w:sz w:val="22"/>
          <w:szCs w:val="22"/>
          <w:lang w:val="en-US"/>
        </w:rPr>
        <w:t xml:space="preserve">benefit for </w:t>
      </w:r>
      <w:r w:rsidR="00A525B9">
        <w:rPr>
          <w:sz w:val="22"/>
          <w:szCs w:val="22"/>
          <w:lang w:val="en-US"/>
        </w:rPr>
        <w:t>services characterized by regularly occurring transmission of relat</w:t>
      </w:r>
      <w:r w:rsidR="00E36453">
        <w:rPr>
          <w:sz w:val="22"/>
          <w:szCs w:val="22"/>
          <w:lang w:val="en-US"/>
        </w:rPr>
        <w:t>ive</w:t>
      </w:r>
      <w:r w:rsidR="00A525B9">
        <w:rPr>
          <w:sz w:val="22"/>
          <w:szCs w:val="22"/>
          <w:lang w:val="en-US"/>
        </w:rPr>
        <w:t>ly small payloads</w:t>
      </w:r>
      <w:r w:rsidR="009155CD">
        <w:rPr>
          <w:sz w:val="22"/>
          <w:szCs w:val="22"/>
          <w:lang w:val="en-US"/>
        </w:rPr>
        <w:t xml:space="preserve"> in terms of control signaling overhead saving</w:t>
      </w:r>
      <w:r w:rsidR="00A525B9">
        <w:rPr>
          <w:sz w:val="22"/>
          <w:szCs w:val="22"/>
          <w:lang w:val="en-US"/>
        </w:rPr>
        <w:t>.</w:t>
      </w:r>
      <w:r w:rsidR="00A65C0E">
        <w:rPr>
          <w:sz w:val="22"/>
          <w:szCs w:val="22"/>
          <w:lang w:val="en-US"/>
        </w:rPr>
        <w:t xml:space="preserve"> </w:t>
      </w:r>
      <w:r w:rsidR="00EF4289">
        <w:rPr>
          <w:sz w:val="22"/>
          <w:szCs w:val="22"/>
          <w:lang w:val="en-US"/>
        </w:rPr>
        <w:t xml:space="preserve">Technically, there can be </w:t>
      </w:r>
      <w:r w:rsidR="006A4C03">
        <w:rPr>
          <w:sz w:val="22"/>
          <w:szCs w:val="22"/>
          <w:lang w:val="en-US"/>
        </w:rPr>
        <w:t>SPS with</w:t>
      </w:r>
      <w:r w:rsidR="00F1649E">
        <w:rPr>
          <w:sz w:val="22"/>
          <w:szCs w:val="22"/>
          <w:lang w:val="en-US"/>
        </w:rPr>
        <w:t xml:space="preserve"> or without</w:t>
      </w:r>
      <w:r w:rsidR="006A4C03">
        <w:rPr>
          <w:sz w:val="22"/>
          <w:szCs w:val="22"/>
          <w:lang w:val="en-US"/>
        </w:rPr>
        <w:t xml:space="preserve"> DCI acti</w:t>
      </w:r>
      <w:r w:rsidR="00BB1B93">
        <w:rPr>
          <w:sz w:val="22"/>
          <w:szCs w:val="22"/>
          <w:lang w:val="en-US"/>
        </w:rPr>
        <w:t>v</w:t>
      </w:r>
      <w:r w:rsidR="006A4C03">
        <w:rPr>
          <w:sz w:val="22"/>
          <w:szCs w:val="22"/>
          <w:lang w:val="en-US"/>
        </w:rPr>
        <w:t>ation</w:t>
      </w:r>
      <w:r w:rsidR="00F1649E">
        <w:rPr>
          <w:sz w:val="22"/>
          <w:szCs w:val="22"/>
          <w:lang w:val="en-US"/>
        </w:rPr>
        <w:t>.</w:t>
      </w:r>
      <w:r w:rsidR="00E51A46">
        <w:rPr>
          <w:sz w:val="22"/>
          <w:szCs w:val="22"/>
          <w:lang w:val="en-US"/>
        </w:rPr>
        <w:t xml:space="preserve"> </w:t>
      </w:r>
      <w:r w:rsidR="00AC6A14">
        <w:rPr>
          <w:sz w:val="22"/>
          <w:szCs w:val="22"/>
          <w:lang w:val="en-US"/>
        </w:rPr>
        <w:t>For SPS with DCI activation</w:t>
      </w:r>
      <w:r w:rsidR="00E51A46">
        <w:rPr>
          <w:sz w:val="22"/>
          <w:szCs w:val="22"/>
          <w:lang w:val="en-US"/>
        </w:rPr>
        <w:t xml:space="preserve">, </w:t>
      </w:r>
      <w:r w:rsidR="00132423">
        <w:rPr>
          <w:sz w:val="22"/>
          <w:szCs w:val="22"/>
          <w:lang w:val="en-US"/>
        </w:rPr>
        <w:t>there c</w:t>
      </w:r>
      <w:r w:rsidR="001712B7">
        <w:rPr>
          <w:sz w:val="22"/>
          <w:szCs w:val="22"/>
          <w:lang w:val="en-US"/>
        </w:rPr>
        <w:t>an</w:t>
      </w:r>
      <w:r w:rsidR="00132423">
        <w:rPr>
          <w:sz w:val="22"/>
          <w:szCs w:val="22"/>
          <w:lang w:val="en-US"/>
        </w:rPr>
        <w:t xml:space="preserve"> be an issue for </w:t>
      </w:r>
      <w:r w:rsidR="004B21AA">
        <w:rPr>
          <w:sz w:val="22"/>
          <w:szCs w:val="22"/>
          <w:lang w:val="en-US"/>
        </w:rPr>
        <w:t>RRC_IDLE/INACTIVE UE</w:t>
      </w:r>
      <w:r w:rsidR="003C605C">
        <w:rPr>
          <w:sz w:val="22"/>
          <w:szCs w:val="22"/>
          <w:lang w:val="en-US"/>
        </w:rPr>
        <w:t xml:space="preserve">, as well as for </w:t>
      </w:r>
      <w:r w:rsidR="003931A4">
        <w:rPr>
          <w:sz w:val="22"/>
          <w:szCs w:val="22"/>
          <w:lang w:val="en-US"/>
        </w:rPr>
        <w:t xml:space="preserve">the new arriving RRC_IDLE/INACTIVE UE, who </w:t>
      </w:r>
      <w:r w:rsidR="005E42A2">
        <w:rPr>
          <w:sz w:val="22"/>
          <w:szCs w:val="22"/>
          <w:lang w:val="en-US"/>
        </w:rPr>
        <w:t xml:space="preserve">may </w:t>
      </w:r>
      <w:r w:rsidR="002B79DA">
        <w:rPr>
          <w:sz w:val="22"/>
          <w:szCs w:val="22"/>
          <w:lang w:val="en-US"/>
        </w:rPr>
        <w:t>mis</w:t>
      </w:r>
      <w:r w:rsidR="002A4481">
        <w:rPr>
          <w:sz w:val="22"/>
          <w:szCs w:val="22"/>
          <w:lang w:val="en-US"/>
        </w:rPr>
        <w:t>s</w:t>
      </w:r>
      <w:r w:rsidR="004142F4">
        <w:rPr>
          <w:sz w:val="22"/>
          <w:szCs w:val="22"/>
          <w:lang w:val="en-US"/>
        </w:rPr>
        <w:t xml:space="preserve"> re</w:t>
      </w:r>
      <w:r w:rsidR="002A4481">
        <w:rPr>
          <w:sz w:val="22"/>
          <w:szCs w:val="22"/>
          <w:lang w:val="en-US"/>
        </w:rPr>
        <w:t>ce</w:t>
      </w:r>
      <w:r w:rsidR="004142F4">
        <w:rPr>
          <w:sz w:val="22"/>
          <w:szCs w:val="22"/>
          <w:lang w:val="en-US"/>
        </w:rPr>
        <w:t>ption</w:t>
      </w:r>
      <w:r w:rsidR="002B79DA">
        <w:rPr>
          <w:sz w:val="22"/>
          <w:szCs w:val="22"/>
          <w:lang w:val="en-US"/>
        </w:rPr>
        <w:t xml:space="preserve"> of </w:t>
      </w:r>
      <w:r w:rsidR="005E42A2">
        <w:rPr>
          <w:sz w:val="22"/>
          <w:szCs w:val="22"/>
          <w:lang w:val="en-US"/>
        </w:rPr>
        <w:t xml:space="preserve">SPS </w:t>
      </w:r>
      <w:r w:rsidR="002B79DA">
        <w:rPr>
          <w:sz w:val="22"/>
          <w:szCs w:val="22"/>
          <w:lang w:val="en-US"/>
        </w:rPr>
        <w:t>DCI activation</w:t>
      </w:r>
      <w:r w:rsidR="004E3B24">
        <w:rPr>
          <w:sz w:val="22"/>
          <w:szCs w:val="22"/>
          <w:lang w:val="en-US"/>
        </w:rPr>
        <w:t xml:space="preserve">, </w:t>
      </w:r>
      <w:r w:rsidR="00B41534">
        <w:rPr>
          <w:sz w:val="22"/>
          <w:szCs w:val="22"/>
          <w:lang w:val="en-US"/>
        </w:rPr>
        <w:t>and</w:t>
      </w:r>
      <w:r w:rsidR="00577760">
        <w:rPr>
          <w:sz w:val="22"/>
          <w:szCs w:val="22"/>
          <w:lang w:val="en-US"/>
        </w:rPr>
        <w:t xml:space="preserve"> </w:t>
      </w:r>
      <w:r w:rsidR="00BE05BE">
        <w:rPr>
          <w:sz w:val="22"/>
          <w:szCs w:val="22"/>
          <w:lang w:val="en-US"/>
        </w:rPr>
        <w:t xml:space="preserve">currently </w:t>
      </w:r>
      <w:r w:rsidR="00EA7D63">
        <w:rPr>
          <w:sz w:val="22"/>
          <w:szCs w:val="22"/>
          <w:lang w:val="en-US"/>
        </w:rPr>
        <w:t xml:space="preserve">there is no support </w:t>
      </w:r>
      <w:r w:rsidR="00DD6C11">
        <w:rPr>
          <w:sz w:val="22"/>
          <w:szCs w:val="22"/>
          <w:lang w:val="en-US"/>
        </w:rPr>
        <w:t xml:space="preserve">of </w:t>
      </w:r>
      <w:r w:rsidR="002A42E2">
        <w:rPr>
          <w:sz w:val="22"/>
          <w:szCs w:val="22"/>
          <w:lang w:val="en-US"/>
        </w:rPr>
        <w:t xml:space="preserve">corresponding </w:t>
      </w:r>
      <w:r w:rsidR="007034CE">
        <w:rPr>
          <w:sz w:val="22"/>
          <w:szCs w:val="22"/>
          <w:lang w:val="en-US"/>
        </w:rPr>
        <w:t xml:space="preserve">UL </w:t>
      </w:r>
      <w:r w:rsidR="00BE05BE">
        <w:rPr>
          <w:sz w:val="22"/>
          <w:szCs w:val="22"/>
          <w:lang w:val="en-US"/>
        </w:rPr>
        <w:t>ACK/NACK</w:t>
      </w:r>
      <w:r w:rsidR="00DD6C11">
        <w:rPr>
          <w:sz w:val="22"/>
          <w:szCs w:val="22"/>
          <w:lang w:val="en-US"/>
        </w:rPr>
        <w:t xml:space="preserve"> in Rel17 MBS </w:t>
      </w:r>
      <w:r w:rsidR="004E3B24">
        <w:rPr>
          <w:sz w:val="22"/>
          <w:szCs w:val="22"/>
          <w:lang w:val="en-US"/>
        </w:rPr>
        <w:t xml:space="preserve">sending </w:t>
      </w:r>
      <w:r w:rsidR="00DD6C11">
        <w:rPr>
          <w:sz w:val="22"/>
          <w:szCs w:val="22"/>
          <w:lang w:val="en-US"/>
        </w:rPr>
        <w:t>f</w:t>
      </w:r>
      <w:r w:rsidR="00B8633B">
        <w:rPr>
          <w:sz w:val="22"/>
          <w:szCs w:val="22"/>
          <w:lang w:val="en-US"/>
        </w:rPr>
        <w:t>rom</w:t>
      </w:r>
      <w:r w:rsidR="00DD6C11">
        <w:rPr>
          <w:sz w:val="22"/>
          <w:szCs w:val="22"/>
          <w:lang w:val="en-US"/>
        </w:rPr>
        <w:t xml:space="preserve"> RRC_IDLE/INACTIVE UE</w:t>
      </w:r>
      <w:r w:rsidR="003A77CA">
        <w:rPr>
          <w:sz w:val="22"/>
          <w:szCs w:val="22"/>
          <w:lang w:val="en-US"/>
        </w:rPr>
        <w:t xml:space="preserve"> to network gNB</w:t>
      </w:r>
      <w:r w:rsidR="004B21AA">
        <w:rPr>
          <w:sz w:val="22"/>
          <w:szCs w:val="22"/>
          <w:lang w:val="en-US"/>
        </w:rPr>
        <w:t>.</w:t>
      </w:r>
      <w:r w:rsidR="00A94B22">
        <w:rPr>
          <w:sz w:val="22"/>
          <w:szCs w:val="22"/>
          <w:lang w:val="en-US"/>
        </w:rPr>
        <w:t xml:space="preserve"> By </w:t>
      </w:r>
      <w:r w:rsidR="000676BD">
        <w:rPr>
          <w:sz w:val="22"/>
          <w:szCs w:val="22"/>
          <w:lang w:val="en-US"/>
        </w:rPr>
        <w:t>missing of the SPS DCI</w:t>
      </w:r>
      <w:r w:rsidR="00C049D0">
        <w:rPr>
          <w:sz w:val="22"/>
          <w:szCs w:val="22"/>
          <w:lang w:val="en-US"/>
        </w:rPr>
        <w:t xml:space="preserve"> </w:t>
      </w:r>
      <w:r w:rsidR="000676BD">
        <w:rPr>
          <w:sz w:val="22"/>
          <w:szCs w:val="22"/>
          <w:lang w:val="en-US"/>
        </w:rPr>
        <w:t xml:space="preserve">activation, the RRC_IDLE/INACTIVE UEs may </w:t>
      </w:r>
      <w:r w:rsidR="00FB6AD5">
        <w:rPr>
          <w:sz w:val="22"/>
          <w:szCs w:val="22"/>
          <w:lang w:val="en-US"/>
        </w:rPr>
        <w:t xml:space="preserve">need to wait for a long time before it gets to </w:t>
      </w:r>
      <w:r w:rsidR="0000253B">
        <w:rPr>
          <w:sz w:val="22"/>
          <w:szCs w:val="22"/>
          <w:lang w:val="en-US"/>
        </w:rPr>
        <w:t>start to receive the</w:t>
      </w:r>
      <w:r w:rsidR="00896662">
        <w:rPr>
          <w:sz w:val="22"/>
          <w:szCs w:val="22"/>
          <w:lang w:val="en-US"/>
        </w:rPr>
        <w:t xml:space="preserve"> interested broadcast services</w:t>
      </w:r>
      <w:r w:rsidR="00843263">
        <w:rPr>
          <w:sz w:val="22"/>
          <w:szCs w:val="22"/>
          <w:lang w:val="en-US"/>
        </w:rPr>
        <w:t xml:space="preserve">. </w:t>
      </w:r>
      <w:r w:rsidR="00150E17">
        <w:rPr>
          <w:sz w:val="22"/>
          <w:szCs w:val="22"/>
          <w:lang w:val="en-US"/>
        </w:rPr>
        <w:t xml:space="preserve">Thus, </w:t>
      </w:r>
      <w:r w:rsidR="00003042">
        <w:rPr>
          <w:sz w:val="22"/>
          <w:szCs w:val="22"/>
          <w:lang w:val="en-US"/>
        </w:rPr>
        <w:t xml:space="preserve">SPS with DCI activation </w:t>
      </w:r>
      <w:r w:rsidR="00F017C8">
        <w:rPr>
          <w:sz w:val="22"/>
          <w:szCs w:val="22"/>
          <w:lang w:val="en-US"/>
        </w:rPr>
        <w:t>is</w:t>
      </w:r>
      <w:r w:rsidR="00003042">
        <w:rPr>
          <w:sz w:val="22"/>
          <w:szCs w:val="22"/>
          <w:lang w:val="en-US"/>
        </w:rPr>
        <w:t xml:space="preserve"> not sensible for broadcast </w:t>
      </w:r>
      <w:r w:rsidR="00E032F5">
        <w:rPr>
          <w:sz w:val="22"/>
          <w:szCs w:val="22"/>
          <w:lang w:val="en-US"/>
        </w:rPr>
        <w:t>for</w:t>
      </w:r>
      <w:r w:rsidR="00003042">
        <w:rPr>
          <w:sz w:val="22"/>
          <w:szCs w:val="22"/>
          <w:lang w:val="en-US"/>
        </w:rPr>
        <w:t xml:space="preserve"> RRC_</w:t>
      </w:r>
      <w:r w:rsidR="008637E6" w:rsidRPr="008637E6">
        <w:rPr>
          <w:sz w:val="22"/>
          <w:szCs w:val="22"/>
          <w:lang w:val="en-US"/>
        </w:rPr>
        <w:t xml:space="preserve"> </w:t>
      </w:r>
      <w:r w:rsidR="008637E6">
        <w:rPr>
          <w:sz w:val="22"/>
          <w:szCs w:val="22"/>
          <w:lang w:val="en-US"/>
        </w:rPr>
        <w:t>IDLE/INACTIVE UEs.</w:t>
      </w:r>
      <w:r w:rsidR="00115C29">
        <w:rPr>
          <w:sz w:val="22"/>
          <w:szCs w:val="22"/>
          <w:lang w:val="en-US"/>
        </w:rPr>
        <w:t xml:space="preserve"> By considering of SPS without DCI activation, </w:t>
      </w:r>
      <w:r w:rsidR="00910894">
        <w:rPr>
          <w:sz w:val="22"/>
          <w:szCs w:val="22"/>
          <w:lang w:val="en-US"/>
        </w:rPr>
        <w:t xml:space="preserve">the </w:t>
      </w:r>
      <w:r w:rsidR="00491A44">
        <w:rPr>
          <w:sz w:val="22"/>
          <w:szCs w:val="22"/>
          <w:lang w:val="en-US"/>
        </w:rPr>
        <w:t xml:space="preserve">configured </w:t>
      </w:r>
      <w:r w:rsidR="006528FD">
        <w:rPr>
          <w:sz w:val="22"/>
          <w:szCs w:val="22"/>
          <w:lang w:val="en-US"/>
        </w:rPr>
        <w:t xml:space="preserve">time domain offset similar to </w:t>
      </w:r>
      <w:r w:rsidR="00935C51">
        <w:rPr>
          <w:sz w:val="22"/>
          <w:szCs w:val="22"/>
          <w:lang w:val="en-US"/>
        </w:rPr>
        <w:t xml:space="preserve">the </w:t>
      </w:r>
      <w:r w:rsidR="00F1449C">
        <w:rPr>
          <w:sz w:val="22"/>
          <w:szCs w:val="22"/>
          <w:lang w:val="en-US"/>
        </w:rPr>
        <w:t>uplink configured</w:t>
      </w:r>
      <w:r w:rsidR="00276255">
        <w:rPr>
          <w:sz w:val="22"/>
          <w:szCs w:val="22"/>
          <w:lang w:val="en-US"/>
        </w:rPr>
        <w:t xml:space="preserve"> grant Type_1</w:t>
      </w:r>
      <w:r w:rsidR="00C1124E">
        <w:rPr>
          <w:sz w:val="22"/>
          <w:szCs w:val="22"/>
          <w:lang w:val="en-US"/>
        </w:rPr>
        <w:t xml:space="preserve"> can be considered</w:t>
      </w:r>
      <w:r w:rsidR="00B56DA0">
        <w:rPr>
          <w:sz w:val="22"/>
          <w:szCs w:val="22"/>
          <w:lang w:val="en-US"/>
        </w:rPr>
        <w:t xml:space="preserve">, i.e. by including </w:t>
      </w:r>
      <w:r w:rsidR="00493D8D" w:rsidRPr="00B44FBD">
        <w:rPr>
          <w:i/>
          <w:iCs/>
          <w:sz w:val="22"/>
          <w:szCs w:val="22"/>
          <w:lang w:val="en-US"/>
        </w:rPr>
        <w:t>timeDomainOffset</w:t>
      </w:r>
      <w:r w:rsidR="00493D8D">
        <w:rPr>
          <w:sz w:val="22"/>
          <w:szCs w:val="22"/>
          <w:lang w:val="en-US"/>
        </w:rPr>
        <w:t xml:space="preserve"> in the </w:t>
      </w:r>
      <w:r w:rsidR="00B44FBD">
        <w:rPr>
          <w:sz w:val="22"/>
          <w:szCs w:val="22"/>
          <w:lang w:val="en-US"/>
        </w:rPr>
        <w:t xml:space="preserve">SPS-Config IE </w:t>
      </w:r>
      <w:r w:rsidR="00F133EB">
        <w:rPr>
          <w:sz w:val="22"/>
          <w:szCs w:val="22"/>
          <w:lang w:val="en-US"/>
        </w:rPr>
        <w:t xml:space="preserve">of </w:t>
      </w:r>
      <w:r w:rsidR="00756880">
        <w:rPr>
          <w:sz w:val="22"/>
          <w:szCs w:val="22"/>
          <w:lang w:val="en-US"/>
        </w:rPr>
        <w:t>periodic</w:t>
      </w:r>
      <w:r w:rsidR="00B44FBD">
        <w:rPr>
          <w:sz w:val="22"/>
          <w:szCs w:val="22"/>
          <w:lang w:val="en-US"/>
        </w:rPr>
        <w:t xml:space="preserve"> MCCH</w:t>
      </w:r>
      <w:r w:rsidR="0030323C">
        <w:rPr>
          <w:sz w:val="22"/>
          <w:szCs w:val="22"/>
          <w:lang w:val="en-US"/>
        </w:rPr>
        <w:t>.</w:t>
      </w:r>
    </w:p>
    <w:p w14:paraId="4ED0FAD7" w14:textId="3ADA8AD3" w:rsidR="001529DE" w:rsidRPr="00082875" w:rsidRDefault="00082875" w:rsidP="00C7374C">
      <w:pPr>
        <w:jc w:val="both"/>
        <w:rPr>
          <w:b/>
          <w:bCs/>
          <w:sz w:val="22"/>
          <w:szCs w:val="22"/>
        </w:rPr>
      </w:pPr>
      <w:r w:rsidRPr="00082875">
        <w:rPr>
          <w:b/>
          <w:bCs/>
          <w:sz w:val="22"/>
          <w:szCs w:val="22"/>
        </w:rPr>
        <w:lastRenderedPageBreak/>
        <w:t>Proposal-</w:t>
      </w:r>
      <w:r w:rsidR="000631D7">
        <w:rPr>
          <w:b/>
          <w:bCs/>
          <w:sz w:val="22"/>
          <w:szCs w:val="22"/>
        </w:rPr>
        <w:t>6</w:t>
      </w:r>
      <w:r w:rsidRPr="00082875">
        <w:rPr>
          <w:b/>
          <w:bCs/>
          <w:sz w:val="22"/>
          <w:szCs w:val="22"/>
        </w:rPr>
        <w:t>:</w:t>
      </w:r>
      <w:r>
        <w:rPr>
          <w:b/>
          <w:bCs/>
          <w:sz w:val="22"/>
          <w:szCs w:val="22"/>
        </w:rPr>
        <w:t xml:space="preserve"> </w:t>
      </w:r>
      <w:r w:rsidR="00E032F5">
        <w:rPr>
          <w:b/>
          <w:bCs/>
          <w:sz w:val="22"/>
          <w:szCs w:val="22"/>
        </w:rPr>
        <w:t>Discuss on support of SPS without DCI activation for broadcast</w:t>
      </w:r>
      <w:r w:rsidR="00766D03">
        <w:rPr>
          <w:b/>
          <w:bCs/>
          <w:sz w:val="22"/>
          <w:szCs w:val="22"/>
        </w:rPr>
        <w:t xml:space="preserve"> reception</w:t>
      </w:r>
      <w:r w:rsidR="00E032F5">
        <w:rPr>
          <w:b/>
          <w:bCs/>
          <w:sz w:val="22"/>
          <w:szCs w:val="22"/>
        </w:rPr>
        <w:t>.</w:t>
      </w:r>
    </w:p>
    <w:p w14:paraId="1B3D5B2A" w14:textId="26CB775A" w:rsidR="00457BC2" w:rsidRPr="00593134" w:rsidRDefault="00BA7E29" w:rsidP="00457BC2">
      <w:pPr>
        <w:spacing w:after="120"/>
        <w:jc w:val="both"/>
        <w:rPr>
          <w:sz w:val="22"/>
          <w:szCs w:val="22"/>
        </w:rPr>
      </w:pPr>
      <w:r>
        <w:rPr>
          <w:sz w:val="22"/>
          <w:szCs w:val="22"/>
        </w:rPr>
        <w:t xml:space="preserve">By considering that there is no UL feedback </w:t>
      </w:r>
      <w:r w:rsidR="00B91BA8">
        <w:rPr>
          <w:sz w:val="22"/>
          <w:szCs w:val="22"/>
        </w:rPr>
        <w:t xml:space="preserve">associated reliability scheme </w:t>
      </w:r>
      <w:r w:rsidR="00C87BFF">
        <w:rPr>
          <w:sz w:val="22"/>
          <w:szCs w:val="22"/>
        </w:rPr>
        <w:t xml:space="preserve">supported </w:t>
      </w:r>
      <w:r w:rsidR="00B91BA8">
        <w:rPr>
          <w:sz w:val="22"/>
          <w:szCs w:val="22"/>
        </w:rPr>
        <w:t xml:space="preserve">for </w:t>
      </w:r>
      <w:r w:rsidR="00036189">
        <w:rPr>
          <w:sz w:val="22"/>
          <w:szCs w:val="22"/>
        </w:rPr>
        <w:t>broadcast reception w</w:t>
      </w:r>
      <w:r w:rsidR="00C87BFF">
        <w:rPr>
          <w:sz w:val="22"/>
          <w:szCs w:val="22"/>
        </w:rPr>
        <w:t xml:space="preserve">ith </w:t>
      </w:r>
      <w:r w:rsidR="009C1230">
        <w:rPr>
          <w:sz w:val="22"/>
          <w:szCs w:val="22"/>
        </w:rPr>
        <w:t xml:space="preserve">RRC_IDLE/INACTIVE UEs in Rel17 MBS, </w:t>
      </w:r>
      <w:r w:rsidR="0043325E">
        <w:rPr>
          <w:sz w:val="22"/>
          <w:szCs w:val="22"/>
        </w:rPr>
        <w:t xml:space="preserve">to provide a certain broadcast coverage and reliability transmission/reception, </w:t>
      </w:r>
      <w:r w:rsidR="009C1230">
        <w:rPr>
          <w:sz w:val="22"/>
          <w:szCs w:val="22"/>
        </w:rPr>
        <w:t>it is beneficial to support slot-level repetition for GC-PDCCH/PDSCH carrying MCCH/MTCH</w:t>
      </w:r>
      <w:r w:rsidR="008D76FF">
        <w:rPr>
          <w:sz w:val="22"/>
          <w:szCs w:val="22"/>
        </w:rPr>
        <w:t>.</w:t>
      </w:r>
      <w:r w:rsidR="00986C0A">
        <w:rPr>
          <w:sz w:val="22"/>
          <w:szCs w:val="22"/>
        </w:rPr>
        <w:t xml:space="preserve"> </w:t>
      </w:r>
      <w:r w:rsidR="009D795E">
        <w:rPr>
          <w:sz w:val="22"/>
          <w:szCs w:val="22"/>
        </w:rPr>
        <w:t>Moreover,</w:t>
      </w:r>
      <w:r w:rsidR="00986C0A">
        <w:rPr>
          <w:sz w:val="22"/>
          <w:szCs w:val="22"/>
        </w:rPr>
        <w:t xml:space="preserve"> the repetition</w:t>
      </w:r>
      <w:r w:rsidR="00D60DC4">
        <w:rPr>
          <w:sz w:val="22"/>
          <w:szCs w:val="22"/>
        </w:rPr>
        <w:t xml:space="preserve"> framework </w:t>
      </w:r>
      <w:r w:rsidR="009D795E">
        <w:rPr>
          <w:sz w:val="22"/>
          <w:szCs w:val="22"/>
        </w:rPr>
        <w:t>for</w:t>
      </w:r>
      <w:r w:rsidR="00D60DC4">
        <w:rPr>
          <w:sz w:val="22"/>
          <w:szCs w:val="22"/>
        </w:rPr>
        <w:t xml:space="preserve"> RRC_CONNECTED UE receiving multicast </w:t>
      </w:r>
      <w:r w:rsidR="009D795E">
        <w:rPr>
          <w:sz w:val="22"/>
          <w:szCs w:val="22"/>
        </w:rPr>
        <w:t>has been agreed with</w:t>
      </w:r>
      <w:r w:rsidR="00D60DC4">
        <w:rPr>
          <w:sz w:val="22"/>
          <w:szCs w:val="22"/>
        </w:rPr>
        <w:t xml:space="preserve"> </w:t>
      </w:r>
      <w:r w:rsidR="00823ED2">
        <w:rPr>
          <w:sz w:val="22"/>
          <w:szCs w:val="22"/>
        </w:rPr>
        <w:t>the agreement</w:t>
      </w:r>
      <w:r w:rsidR="009D795E">
        <w:rPr>
          <w:sz w:val="22"/>
          <w:szCs w:val="22"/>
        </w:rPr>
        <w:t>s</w:t>
      </w:r>
      <w:r w:rsidR="00823ED2">
        <w:rPr>
          <w:sz w:val="22"/>
          <w:szCs w:val="22"/>
        </w:rPr>
        <w:t xml:space="preserve"> shown</w:t>
      </w:r>
      <w:r w:rsidR="00D60DC4">
        <w:rPr>
          <w:sz w:val="22"/>
          <w:szCs w:val="22"/>
        </w:rPr>
        <w:t xml:space="preserve"> </w:t>
      </w:r>
      <w:r w:rsidR="00D60DC4" w:rsidRPr="002D72F8">
        <w:rPr>
          <w:sz w:val="22"/>
          <w:szCs w:val="22"/>
        </w:rPr>
        <w:t>in below</w:t>
      </w:r>
      <w:r w:rsidR="009D795E" w:rsidRPr="002D72F8">
        <w:rPr>
          <w:sz w:val="22"/>
          <w:szCs w:val="22"/>
        </w:rPr>
        <w:t>. S</w:t>
      </w:r>
      <w:r w:rsidR="00631F9D" w:rsidRPr="002D72F8">
        <w:rPr>
          <w:sz w:val="22"/>
          <w:szCs w:val="22"/>
        </w:rPr>
        <w:t xml:space="preserve">imilar </w:t>
      </w:r>
      <w:r w:rsidR="00ED443B" w:rsidRPr="002D72F8">
        <w:rPr>
          <w:sz w:val="22"/>
          <w:szCs w:val="22"/>
        </w:rPr>
        <w:t xml:space="preserve">repetition </w:t>
      </w:r>
      <w:r w:rsidR="00631F9D" w:rsidRPr="002D72F8">
        <w:rPr>
          <w:sz w:val="22"/>
          <w:szCs w:val="22"/>
        </w:rPr>
        <w:t>approach</w:t>
      </w:r>
      <w:r w:rsidR="008E5D06" w:rsidRPr="002D72F8">
        <w:rPr>
          <w:sz w:val="22"/>
          <w:szCs w:val="22"/>
        </w:rPr>
        <w:t>es</w:t>
      </w:r>
      <w:r w:rsidR="009D795E" w:rsidRPr="002D72F8">
        <w:rPr>
          <w:sz w:val="22"/>
          <w:szCs w:val="22"/>
        </w:rPr>
        <w:t xml:space="preserve"> can be considered</w:t>
      </w:r>
      <w:r w:rsidR="00716184" w:rsidRPr="002D72F8">
        <w:rPr>
          <w:sz w:val="22"/>
          <w:szCs w:val="22"/>
        </w:rPr>
        <w:t xml:space="preserve">, where </w:t>
      </w:r>
      <w:r w:rsidR="00593134" w:rsidRPr="002D72F8">
        <w:rPr>
          <w:sz w:val="22"/>
          <w:szCs w:val="22"/>
        </w:rPr>
        <w:t xml:space="preserve">the parameters, i.e. </w:t>
      </w:r>
      <w:r w:rsidR="00593134" w:rsidRPr="002D72F8">
        <w:rPr>
          <w:i/>
          <w:iCs/>
          <w:sz w:val="22"/>
          <w:szCs w:val="22"/>
          <w:lang w:val="en-US"/>
        </w:rPr>
        <w:t>pdsch-AggregationFactor</w:t>
      </w:r>
      <w:r w:rsidR="00593134" w:rsidRPr="002D72F8">
        <w:rPr>
          <w:sz w:val="22"/>
          <w:szCs w:val="22"/>
          <w:lang w:val="en-US"/>
        </w:rPr>
        <w:t xml:space="preserve"> </w:t>
      </w:r>
      <w:r w:rsidR="003571A1" w:rsidRPr="002D72F8">
        <w:rPr>
          <w:sz w:val="22"/>
          <w:szCs w:val="22"/>
          <w:lang w:val="en-US"/>
        </w:rPr>
        <w:t>or</w:t>
      </w:r>
      <w:r w:rsidR="00593134" w:rsidRPr="002D72F8">
        <w:rPr>
          <w:sz w:val="22"/>
          <w:szCs w:val="22"/>
          <w:lang w:val="en-US"/>
        </w:rPr>
        <w:t xml:space="preserve"> </w:t>
      </w:r>
      <w:r w:rsidR="00593134" w:rsidRPr="002D72F8">
        <w:rPr>
          <w:i/>
          <w:iCs/>
          <w:sz w:val="22"/>
          <w:szCs w:val="22"/>
          <w:lang w:val="en-US"/>
        </w:rPr>
        <w:t>repetitionNumber</w:t>
      </w:r>
      <w:r w:rsidR="00593134" w:rsidRPr="002D72F8">
        <w:rPr>
          <w:sz w:val="22"/>
          <w:szCs w:val="22"/>
          <w:lang w:val="en-US"/>
        </w:rPr>
        <w:t xml:space="preserve">, can be </w:t>
      </w:r>
      <w:r w:rsidR="00791B76" w:rsidRPr="002D72F8">
        <w:rPr>
          <w:sz w:val="22"/>
          <w:szCs w:val="22"/>
          <w:lang w:val="en-US"/>
        </w:rPr>
        <w:t xml:space="preserve">configured for </w:t>
      </w:r>
      <w:r w:rsidR="00791B76" w:rsidRPr="002D72F8">
        <w:rPr>
          <w:sz w:val="22"/>
          <w:szCs w:val="22"/>
        </w:rPr>
        <w:t>RRC_IDLE/INACTIVE UEs</w:t>
      </w:r>
      <w:r w:rsidR="003571A1" w:rsidRPr="002D72F8">
        <w:rPr>
          <w:sz w:val="22"/>
          <w:szCs w:val="22"/>
        </w:rPr>
        <w:t xml:space="preserve"> via SIB or MCCH</w:t>
      </w:r>
      <w:r w:rsidR="007B06B8" w:rsidRPr="002D72F8">
        <w:rPr>
          <w:sz w:val="22"/>
          <w:szCs w:val="22"/>
        </w:rPr>
        <w:t xml:space="preserve"> </w:t>
      </w:r>
      <w:r w:rsidR="007A4B91" w:rsidRPr="002D72F8">
        <w:rPr>
          <w:sz w:val="22"/>
          <w:szCs w:val="22"/>
        </w:rPr>
        <w:t>with</w:t>
      </w:r>
      <w:r w:rsidR="007B06B8" w:rsidRPr="002D72F8">
        <w:rPr>
          <w:sz w:val="22"/>
          <w:szCs w:val="22"/>
        </w:rPr>
        <w:t xml:space="preserve"> consecutive GC-PDSCH broadcast </w:t>
      </w:r>
      <w:r w:rsidR="007A0C86" w:rsidRPr="002D72F8">
        <w:rPr>
          <w:sz w:val="22"/>
          <w:szCs w:val="22"/>
        </w:rPr>
        <w:t>transmission/</w:t>
      </w:r>
      <w:r w:rsidR="007B06B8" w:rsidRPr="002D72F8">
        <w:rPr>
          <w:sz w:val="22"/>
          <w:szCs w:val="22"/>
        </w:rPr>
        <w:t>reception.</w:t>
      </w:r>
    </w:p>
    <w:p w14:paraId="13F53AE7" w14:textId="6E7AE0AA" w:rsidR="00E50D64" w:rsidRPr="00E50D64" w:rsidRDefault="00E50D64" w:rsidP="00D60DC4">
      <w:pPr>
        <w:tabs>
          <w:tab w:val="num" w:pos="360"/>
        </w:tabs>
        <w:spacing w:after="0"/>
        <w:ind w:left="568"/>
        <w:jc w:val="both"/>
        <w:rPr>
          <w:lang w:val="en-US"/>
        </w:rPr>
      </w:pPr>
      <w:r w:rsidRPr="00E50D64">
        <w:rPr>
          <w:highlight w:val="green"/>
          <w:lang w:val="en-US"/>
        </w:rPr>
        <w:t>Agreement</w:t>
      </w:r>
      <w:r w:rsidRPr="00E50D64">
        <w:rPr>
          <w:lang w:val="en-US"/>
        </w:rPr>
        <w:t>:</w:t>
      </w:r>
      <w:r w:rsidR="00142181" w:rsidRPr="002D129A">
        <w:rPr>
          <w:lang w:val="en-US"/>
        </w:rPr>
        <w:t xml:space="preserve"> </w:t>
      </w:r>
      <w:r w:rsidRPr="00E50D64">
        <w:rPr>
          <w:lang w:val="en-US"/>
        </w:rPr>
        <w:t>For slot-level repetition for group-common PDSCH for RRC_CONNECTED U</w:t>
      </w:r>
      <w:r w:rsidR="00142181" w:rsidRPr="002D129A">
        <w:rPr>
          <w:lang w:val="en-US"/>
        </w:rPr>
        <w:t>E</w:t>
      </w:r>
      <w:r w:rsidRPr="00E50D64">
        <w:rPr>
          <w:lang w:val="en-US"/>
        </w:rPr>
        <w:t>s receiving multicast,</w:t>
      </w:r>
    </w:p>
    <w:p w14:paraId="41E17467" w14:textId="77777777" w:rsidR="00E50D64" w:rsidRPr="002D129A" w:rsidRDefault="00E50D64" w:rsidP="00D60DC4">
      <w:pPr>
        <w:pStyle w:val="ListParagraph"/>
        <w:numPr>
          <w:ilvl w:val="0"/>
          <w:numId w:val="13"/>
        </w:numPr>
        <w:tabs>
          <w:tab w:val="num" w:pos="2008"/>
        </w:tabs>
        <w:spacing w:after="0"/>
        <w:ind w:left="988"/>
        <w:jc w:val="both"/>
        <w:rPr>
          <w:lang w:val="en-US"/>
        </w:rPr>
      </w:pPr>
      <w:r w:rsidRPr="002D129A">
        <w:rPr>
          <w:lang w:val="en-US"/>
        </w:rPr>
        <w:t xml:space="preserve">(Config A) UE can be optionally configured with </w:t>
      </w:r>
      <w:r w:rsidRPr="002D129A">
        <w:rPr>
          <w:i/>
          <w:iCs/>
          <w:lang w:val="en-US"/>
        </w:rPr>
        <w:t>pdsch-AggregationFactor</w:t>
      </w:r>
      <w:r w:rsidRPr="002D129A">
        <w:rPr>
          <w:lang w:val="en-US"/>
        </w:rPr>
        <w:t>.</w:t>
      </w:r>
    </w:p>
    <w:p w14:paraId="013B6E03" w14:textId="77777777" w:rsidR="00E50D64" w:rsidRPr="002D129A" w:rsidRDefault="00E50D64" w:rsidP="00D60DC4">
      <w:pPr>
        <w:pStyle w:val="ListParagraph"/>
        <w:numPr>
          <w:ilvl w:val="0"/>
          <w:numId w:val="13"/>
        </w:numPr>
        <w:tabs>
          <w:tab w:val="num" w:pos="2008"/>
        </w:tabs>
        <w:spacing w:after="0"/>
        <w:ind w:left="988"/>
        <w:jc w:val="both"/>
        <w:rPr>
          <w:lang w:val="en-US"/>
        </w:rPr>
      </w:pPr>
      <w:r w:rsidRPr="002D129A">
        <w:rPr>
          <w:lang w:val="en-US"/>
        </w:rPr>
        <w:t xml:space="preserve">(Config B) UE can be optionally configured with TDRA table with </w:t>
      </w:r>
      <w:r w:rsidRPr="002D129A">
        <w:rPr>
          <w:i/>
          <w:iCs/>
          <w:lang w:val="en-US"/>
        </w:rPr>
        <w:t>repetitionNumber</w:t>
      </w:r>
      <w:r w:rsidRPr="002D129A">
        <w:rPr>
          <w:lang w:val="en-US"/>
        </w:rPr>
        <w:t xml:space="preserve"> as part of the TDRA table. </w:t>
      </w:r>
    </w:p>
    <w:p w14:paraId="24EC8A4E" w14:textId="356A3DF7" w:rsidR="00457BC2" w:rsidRPr="009D795E" w:rsidRDefault="00E50D64" w:rsidP="009D795E">
      <w:pPr>
        <w:pStyle w:val="ListParagraph"/>
        <w:numPr>
          <w:ilvl w:val="0"/>
          <w:numId w:val="13"/>
        </w:numPr>
        <w:tabs>
          <w:tab w:val="num" w:pos="2008"/>
        </w:tabs>
        <w:spacing w:after="0"/>
        <w:ind w:left="988"/>
        <w:jc w:val="both"/>
        <w:rPr>
          <w:lang w:val="en-US"/>
        </w:rPr>
      </w:pPr>
      <w:r w:rsidRPr="002D129A">
        <w:rPr>
          <w:lang w:val="en-US"/>
        </w:rPr>
        <w:t>If UE is configured with Config B, UE does not expect to be configured with Config A for the same group-common PDSCH.</w:t>
      </w:r>
    </w:p>
    <w:p w14:paraId="60F0CC84" w14:textId="77777777" w:rsidR="009D795E" w:rsidRDefault="009D795E" w:rsidP="009D795E">
      <w:pPr>
        <w:spacing w:after="0"/>
        <w:ind w:left="568"/>
        <w:rPr>
          <w:lang w:eastAsia="x-none"/>
        </w:rPr>
      </w:pPr>
      <w:r w:rsidRPr="00FC54B1">
        <w:rPr>
          <w:highlight w:val="green"/>
          <w:lang w:eastAsia="x-none"/>
        </w:rPr>
        <w:t>Agreement:</w:t>
      </w:r>
    </w:p>
    <w:p w14:paraId="10E2C763" w14:textId="77777777" w:rsidR="009D795E" w:rsidRDefault="009D795E" w:rsidP="00395AC8">
      <w:pPr>
        <w:pStyle w:val="ListParagraph"/>
        <w:numPr>
          <w:ilvl w:val="0"/>
          <w:numId w:val="25"/>
        </w:numPr>
        <w:autoSpaceDE/>
        <w:autoSpaceDN/>
        <w:adjustRightInd/>
        <w:spacing w:line="259" w:lineRule="auto"/>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6707D5DD" w14:textId="77777777" w:rsidR="009D795E" w:rsidRPr="00FC54B1" w:rsidRDefault="009D795E" w:rsidP="00395AC8">
      <w:pPr>
        <w:pStyle w:val="ListParagraph"/>
        <w:numPr>
          <w:ilvl w:val="0"/>
          <w:numId w:val="25"/>
        </w:numPr>
        <w:autoSpaceDE/>
        <w:autoSpaceDN/>
        <w:adjustRightInd/>
        <w:spacing w:after="0" w:line="259" w:lineRule="auto"/>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32A46244" w14:textId="77777777" w:rsidR="009D795E" w:rsidRDefault="009D795E" w:rsidP="009D795E">
      <w:pPr>
        <w:spacing w:after="0"/>
        <w:ind w:left="568"/>
        <w:rPr>
          <w:lang w:eastAsia="x-none"/>
        </w:rPr>
      </w:pPr>
      <w:r w:rsidRPr="00FC54B1">
        <w:rPr>
          <w:highlight w:val="green"/>
          <w:lang w:eastAsia="x-none"/>
        </w:rPr>
        <w:t>Agreement:</w:t>
      </w:r>
    </w:p>
    <w:p w14:paraId="675AA284" w14:textId="77777777" w:rsidR="009D795E" w:rsidRPr="009D795E" w:rsidRDefault="009D795E" w:rsidP="009D795E">
      <w:pPr>
        <w:spacing w:after="0"/>
        <w:ind w:left="568"/>
        <w:contextualSpacing/>
        <w:rPr>
          <w:rFonts w:eastAsia="Times New Roman"/>
          <w:lang w:eastAsia="zh-CN"/>
        </w:rPr>
      </w:pPr>
      <w:r w:rsidRPr="009D795E">
        <w:rPr>
          <w:rFonts w:eastAsia="Times New Roman"/>
          <w:bCs/>
          <w:lang w:eastAsia="zh-CN"/>
        </w:rPr>
        <w:t>For slot-level repetition for SPS GC-PDSCH for multicast RRC_CONNECTED UEs.</w:t>
      </w:r>
    </w:p>
    <w:p w14:paraId="1B199DAA" w14:textId="77777777" w:rsidR="009D795E" w:rsidRPr="009D795E" w:rsidRDefault="009D795E" w:rsidP="00395AC8">
      <w:pPr>
        <w:pStyle w:val="3GPPAgreements"/>
        <w:numPr>
          <w:ilvl w:val="1"/>
          <w:numId w:val="24"/>
        </w:numPr>
        <w:autoSpaceDE/>
        <w:autoSpaceDN/>
        <w:adjustRightInd/>
        <w:spacing w:before="0" w:after="0"/>
        <w:ind w:left="851"/>
        <w:contextualSpacing/>
        <w:rPr>
          <w:sz w:val="20"/>
        </w:rPr>
      </w:pPr>
      <w:r w:rsidRPr="009D795E">
        <w:rPr>
          <w:sz w:val="20"/>
        </w:rPr>
        <w:t>Config A or Config B can be configured to UE:</w:t>
      </w:r>
    </w:p>
    <w:p w14:paraId="40C231F7" w14:textId="77777777" w:rsidR="009D795E" w:rsidRPr="009D795E" w:rsidRDefault="009D795E" w:rsidP="00395AC8">
      <w:pPr>
        <w:numPr>
          <w:ilvl w:val="2"/>
          <w:numId w:val="24"/>
        </w:numPr>
        <w:autoSpaceDE/>
        <w:autoSpaceDN/>
        <w:adjustRightInd/>
        <w:spacing w:after="0"/>
        <w:ind w:left="1135"/>
        <w:contextualSpacing/>
        <w:jc w:val="both"/>
        <w:textAlignment w:val="auto"/>
        <w:rPr>
          <w:rFonts w:eastAsia="Times New Roman"/>
          <w:lang w:eastAsia="zh-CN"/>
        </w:rPr>
      </w:pPr>
      <w:r w:rsidRPr="009D795E">
        <w:rPr>
          <w:rFonts w:eastAsia="Times New Roman"/>
          <w:lang w:eastAsia="zh-CN"/>
        </w:rPr>
        <w:t xml:space="preserve">(Config A) UE can be optionally configured with </w:t>
      </w:r>
      <w:r w:rsidRPr="009D795E">
        <w:rPr>
          <w:rFonts w:eastAsia="Times New Roman"/>
          <w:i/>
          <w:lang w:eastAsia="zh-CN"/>
        </w:rPr>
        <w:t>pdsch-AggregationFactor</w:t>
      </w:r>
      <w:r w:rsidRPr="009D795E">
        <w:rPr>
          <w:rFonts w:eastAsia="Times New Roman"/>
          <w:lang w:eastAsia="zh-CN"/>
        </w:rPr>
        <w:t xml:space="preserve"> per </w:t>
      </w:r>
      <w:r w:rsidRPr="009D795E">
        <w:rPr>
          <w:rFonts w:eastAsia="Times New Roman"/>
          <w:i/>
          <w:lang w:eastAsia="zh-CN"/>
        </w:rPr>
        <w:t>SPS-Config-Multicast</w:t>
      </w:r>
      <w:r w:rsidRPr="009D795E">
        <w:rPr>
          <w:rFonts w:eastAsia="Times New Roman"/>
          <w:lang w:eastAsia="zh-CN"/>
        </w:rPr>
        <w:t>.</w:t>
      </w:r>
    </w:p>
    <w:p w14:paraId="750394D6" w14:textId="77777777" w:rsidR="009D795E" w:rsidRPr="009D795E" w:rsidRDefault="009D795E" w:rsidP="00395AC8">
      <w:pPr>
        <w:numPr>
          <w:ilvl w:val="2"/>
          <w:numId w:val="24"/>
        </w:numPr>
        <w:autoSpaceDE/>
        <w:autoSpaceDN/>
        <w:adjustRightInd/>
        <w:spacing w:after="0"/>
        <w:ind w:left="1135"/>
        <w:contextualSpacing/>
        <w:jc w:val="both"/>
        <w:textAlignment w:val="auto"/>
      </w:pPr>
      <w:r w:rsidRPr="009D795E">
        <w:rPr>
          <w:rFonts w:eastAsia="Times New Roman"/>
          <w:lang w:eastAsia="zh-CN"/>
        </w:rPr>
        <w:t xml:space="preserve">(Config B) UE can be optionally configured with TDRA table with </w:t>
      </w:r>
      <w:r w:rsidRPr="009D795E">
        <w:rPr>
          <w:rFonts w:eastAsia="Times New Roman"/>
          <w:i/>
          <w:lang w:eastAsia="zh-CN"/>
        </w:rPr>
        <w:t>repetitionNumber</w:t>
      </w:r>
      <w:r w:rsidRPr="009D795E">
        <w:rPr>
          <w:rFonts w:eastAsia="Times New Roman"/>
          <w:lang w:eastAsia="zh-CN"/>
        </w:rPr>
        <w:t xml:space="preserve"> as part of the TDRA table in </w:t>
      </w:r>
      <w:r w:rsidRPr="009D795E">
        <w:rPr>
          <w:rFonts w:eastAsia="Times New Roman"/>
          <w:i/>
          <w:lang w:eastAsia="zh-CN"/>
        </w:rPr>
        <w:t>PDSCH-Config-Multicast</w:t>
      </w:r>
      <w:r w:rsidRPr="009D795E">
        <w:rPr>
          <w:rFonts w:eastAsia="Times New Roman"/>
          <w:lang w:eastAsia="zh-CN"/>
        </w:rPr>
        <w:t xml:space="preserve">. </w:t>
      </w:r>
      <w:r w:rsidRPr="009D795E">
        <w:t xml:space="preserve">If UE is configured with Config B, UE does not expect to be configured with Config A for the same </w:t>
      </w:r>
      <w:r w:rsidRPr="009D795E">
        <w:rPr>
          <w:bCs/>
        </w:rPr>
        <w:t xml:space="preserve">SPS </w:t>
      </w:r>
      <w:r w:rsidRPr="009D795E">
        <w:t>group-common PDSCH.</w:t>
      </w:r>
    </w:p>
    <w:p w14:paraId="2571DA38" w14:textId="77777777" w:rsidR="009D795E" w:rsidRPr="009D795E" w:rsidRDefault="009D795E" w:rsidP="00395AC8">
      <w:pPr>
        <w:pStyle w:val="3GPPAgreements"/>
        <w:numPr>
          <w:ilvl w:val="1"/>
          <w:numId w:val="24"/>
        </w:numPr>
        <w:autoSpaceDE/>
        <w:autoSpaceDN/>
        <w:adjustRightInd/>
        <w:spacing w:before="0" w:after="0"/>
        <w:ind w:left="851"/>
        <w:contextualSpacing/>
        <w:rPr>
          <w:sz w:val="20"/>
        </w:rPr>
      </w:pPr>
      <w:r w:rsidRPr="009D795E">
        <w:rPr>
          <w:sz w:val="20"/>
        </w:rPr>
        <w:t xml:space="preserve">For Config A, if </w:t>
      </w:r>
      <w:r w:rsidRPr="009D795E">
        <w:rPr>
          <w:i/>
          <w:sz w:val="20"/>
        </w:rPr>
        <w:t>pdsch-AggregationFactor</w:t>
      </w:r>
      <w:r w:rsidRPr="009D795E">
        <w:rPr>
          <w:sz w:val="20"/>
        </w:rPr>
        <w:t xml:space="preserve"> in </w:t>
      </w:r>
      <w:r w:rsidRPr="009D795E">
        <w:rPr>
          <w:i/>
          <w:sz w:val="20"/>
        </w:rPr>
        <w:t>SPS-Config-Multicast</w:t>
      </w:r>
      <w:r w:rsidRPr="009D795E">
        <w:rPr>
          <w:sz w:val="20"/>
        </w:rPr>
        <w:t xml:space="preserve"> is not configured, default value is</w:t>
      </w:r>
    </w:p>
    <w:p w14:paraId="1BCD4F38" w14:textId="77777777" w:rsidR="009D795E" w:rsidRPr="009D795E" w:rsidRDefault="009D795E" w:rsidP="00395AC8">
      <w:pPr>
        <w:pStyle w:val="3GPPAgreements"/>
        <w:numPr>
          <w:ilvl w:val="2"/>
          <w:numId w:val="24"/>
        </w:numPr>
        <w:autoSpaceDE/>
        <w:autoSpaceDN/>
        <w:adjustRightInd/>
        <w:spacing w:before="0" w:after="240"/>
        <w:ind w:left="1135"/>
        <w:contextualSpacing/>
        <w:rPr>
          <w:sz w:val="20"/>
        </w:rPr>
      </w:pPr>
      <w:r w:rsidRPr="009D795E">
        <w:rPr>
          <w:sz w:val="20"/>
        </w:rPr>
        <w:t>Alt1: equal to 1.</w:t>
      </w:r>
    </w:p>
    <w:p w14:paraId="3FCEE4C3" w14:textId="14C9A564" w:rsidR="00963643" w:rsidRPr="00963643" w:rsidRDefault="00072ED4" w:rsidP="00963643">
      <w:pPr>
        <w:spacing w:after="120"/>
        <w:jc w:val="both"/>
        <w:rPr>
          <w:b/>
          <w:bCs/>
          <w:sz w:val="22"/>
          <w:szCs w:val="22"/>
        </w:rPr>
      </w:pPr>
      <w:r w:rsidRPr="00072ED4">
        <w:rPr>
          <w:b/>
          <w:bCs/>
          <w:sz w:val="22"/>
          <w:szCs w:val="22"/>
          <w:lang w:val="en-US"/>
        </w:rPr>
        <w:t>Proposal</w:t>
      </w:r>
      <w:r w:rsidR="00963643">
        <w:rPr>
          <w:b/>
          <w:bCs/>
          <w:sz w:val="22"/>
          <w:szCs w:val="22"/>
          <w:lang w:val="en-US"/>
        </w:rPr>
        <w:t>-</w:t>
      </w:r>
      <w:r w:rsidR="000631D7">
        <w:rPr>
          <w:b/>
          <w:bCs/>
          <w:sz w:val="22"/>
          <w:szCs w:val="22"/>
          <w:lang w:val="en-US"/>
        </w:rPr>
        <w:t>7</w:t>
      </w:r>
      <w:r w:rsidRPr="00072ED4">
        <w:rPr>
          <w:b/>
          <w:bCs/>
          <w:sz w:val="22"/>
          <w:szCs w:val="22"/>
          <w:lang w:val="en-US"/>
        </w:rPr>
        <w:t>:</w:t>
      </w:r>
      <w:r>
        <w:rPr>
          <w:b/>
          <w:bCs/>
          <w:sz w:val="22"/>
          <w:szCs w:val="22"/>
          <w:lang w:val="en-US"/>
        </w:rPr>
        <w:t xml:space="preserve"> </w:t>
      </w:r>
      <w:r w:rsidR="00963643" w:rsidRPr="00963643">
        <w:rPr>
          <w:b/>
          <w:bCs/>
          <w:sz w:val="22"/>
          <w:szCs w:val="22"/>
        </w:rPr>
        <w:t>For broadcast reception with UEs in RRC_IDLE/INACTIVE states, support slot-level repetition for GC-PDCCH/PDSCH carrying MCCH/MTCH.</w:t>
      </w:r>
    </w:p>
    <w:p w14:paraId="14161D5D" w14:textId="219DBF51" w:rsidR="00457BC2" w:rsidRPr="00CD47C1" w:rsidRDefault="00CD47C1" w:rsidP="007B37BC">
      <w:pPr>
        <w:spacing w:after="240"/>
        <w:jc w:val="both"/>
        <w:rPr>
          <w:b/>
          <w:bCs/>
          <w:sz w:val="22"/>
          <w:szCs w:val="22"/>
        </w:rPr>
      </w:pPr>
      <w:r w:rsidRPr="00CD47C1">
        <w:rPr>
          <w:b/>
          <w:bCs/>
          <w:sz w:val="22"/>
          <w:szCs w:val="22"/>
        </w:rPr>
        <w:t>Proposal-</w:t>
      </w:r>
      <w:r w:rsidR="000631D7">
        <w:rPr>
          <w:b/>
          <w:bCs/>
          <w:sz w:val="22"/>
          <w:szCs w:val="22"/>
        </w:rPr>
        <w:t>8</w:t>
      </w:r>
      <w:r w:rsidRPr="00CD47C1">
        <w:rPr>
          <w:b/>
          <w:bCs/>
          <w:sz w:val="22"/>
          <w:szCs w:val="22"/>
        </w:rPr>
        <w:t>:</w:t>
      </w:r>
      <w:r>
        <w:rPr>
          <w:b/>
          <w:bCs/>
          <w:sz w:val="22"/>
          <w:szCs w:val="22"/>
        </w:rPr>
        <w:t xml:space="preserve"> Further discussion on whether both Config A and Config B could be supported for broadcast reception, and whether it can be applied for both dynamic and semi-persistent scheduling.</w:t>
      </w:r>
    </w:p>
    <w:p w14:paraId="0FBC9364" w14:textId="6EFA4881" w:rsidR="003C066B" w:rsidRPr="003817E8" w:rsidRDefault="00473F6A" w:rsidP="00480D03">
      <w:pPr>
        <w:jc w:val="both"/>
        <w:rPr>
          <w:sz w:val="22"/>
          <w:szCs w:val="22"/>
        </w:rPr>
      </w:pPr>
      <w:r>
        <w:rPr>
          <w:sz w:val="22"/>
          <w:szCs w:val="22"/>
        </w:rPr>
        <w:t>Specifically</w:t>
      </w:r>
      <w:r w:rsidR="003C066B">
        <w:rPr>
          <w:sz w:val="22"/>
          <w:szCs w:val="22"/>
        </w:rPr>
        <w:t xml:space="preserve">, regarding </w:t>
      </w:r>
      <w:r w:rsidR="007B37BC">
        <w:rPr>
          <w:sz w:val="22"/>
          <w:szCs w:val="22"/>
        </w:rPr>
        <w:t xml:space="preserve">DCI format for </w:t>
      </w:r>
      <w:r w:rsidR="007B37BC" w:rsidRPr="002D72F8">
        <w:rPr>
          <w:i/>
          <w:iCs/>
          <w:sz w:val="22"/>
          <w:szCs w:val="22"/>
          <w:lang w:val="en-US"/>
        </w:rPr>
        <w:t>pdsch-AggregationFactor</w:t>
      </w:r>
      <w:r w:rsidR="007B37BC">
        <w:rPr>
          <w:sz w:val="22"/>
          <w:szCs w:val="22"/>
        </w:rPr>
        <w:t xml:space="preserve">, currently only DCI format 1_1 is supported </w:t>
      </w:r>
      <w:r w:rsidR="007D6E30">
        <w:rPr>
          <w:sz w:val="22"/>
          <w:szCs w:val="22"/>
        </w:rPr>
        <w:t xml:space="preserve">as described </w:t>
      </w:r>
      <w:r w:rsidR="007B37BC">
        <w:rPr>
          <w:sz w:val="22"/>
          <w:szCs w:val="22"/>
        </w:rPr>
        <w:t xml:space="preserve">in TS38.214. </w:t>
      </w:r>
      <w:r w:rsidR="00C543C4">
        <w:rPr>
          <w:sz w:val="22"/>
          <w:szCs w:val="22"/>
        </w:rPr>
        <w:t xml:space="preserve">Now by considering the DCI </w:t>
      </w:r>
      <w:r w:rsidR="00D65876">
        <w:rPr>
          <w:sz w:val="22"/>
          <w:szCs w:val="22"/>
        </w:rPr>
        <w:t xml:space="preserve">format </w:t>
      </w:r>
      <w:r w:rsidR="00C543C4">
        <w:rPr>
          <w:sz w:val="22"/>
          <w:szCs w:val="22"/>
        </w:rPr>
        <w:t xml:space="preserve">1_0 is </w:t>
      </w:r>
      <w:r w:rsidR="001D38FD">
        <w:rPr>
          <w:sz w:val="22"/>
          <w:szCs w:val="22"/>
        </w:rPr>
        <w:t xml:space="preserve">only </w:t>
      </w:r>
      <w:r w:rsidR="00C543C4">
        <w:rPr>
          <w:sz w:val="22"/>
          <w:szCs w:val="22"/>
        </w:rPr>
        <w:t>going to</w:t>
      </w:r>
      <w:r w:rsidR="003C1A43">
        <w:rPr>
          <w:sz w:val="22"/>
          <w:szCs w:val="22"/>
        </w:rPr>
        <w:t xml:space="preserve"> be supported for RRC_IDLE/INACTIVE UE</w:t>
      </w:r>
      <w:r w:rsidR="001D38FD">
        <w:rPr>
          <w:sz w:val="22"/>
          <w:szCs w:val="22"/>
        </w:rPr>
        <w:t>s</w:t>
      </w:r>
      <w:r w:rsidR="00D87D91">
        <w:rPr>
          <w:sz w:val="22"/>
          <w:szCs w:val="22"/>
        </w:rPr>
        <w:t xml:space="preserve"> with broadcast reception</w:t>
      </w:r>
      <w:r w:rsidR="001D38FD">
        <w:rPr>
          <w:sz w:val="22"/>
          <w:szCs w:val="22"/>
        </w:rPr>
        <w:t xml:space="preserve">, </w:t>
      </w:r>
      <w:r w:rsidR="00B67F03">
        <w:rPr>
          <w:sz w:val="22"/>
          <w:szCs w:val="22"/>
        </w:rPr>
        <w:t>i</w:t>
      </w:r>
      <w:r w:rsidR="008D3EF4">
        <w:rPr>
          <w:sz w:val="22"/>
          <w:szCs w:val="22"/>
        </w:rPr>
        <w:t xml:space="preserve">t is </w:t>
      </w:r>
      <w:r w:rsidR="007830BB">
        <w:rPr>
          <w:sz w:val="22"/>
          <w:szCs w:val="22"/>
        </w:rPr>
        <w:t xml:space="preserve">therefore </w:t>
      </w:r>
      <w:r w:rsidR="008D3EF4">
        <w:rPr>
          <w:sz w:val="22"/>
          <w:szCs w:val="22"/>
        </w:rPr>
        <w:t xml:space="preserve">proposed that </w:t>
      </w:r>
      <w:r w:rsidR="007830BB">
        <w:rPr>
          <w:sz w:val="22"/>
          <w:szCs w:val="22"/>
        </w:rPr>
        <w:t>“</w:t>
      </w:r>
      <w:r w:rsidR="008D3EF4" w:rsidRPr="00BA5894">
        <w:rPr>
          <w:i/>
          <w:iCs/>
          <w:sz w:val="22"/>
          <w:szCs w:val="22"/>
        </w:rPr>
        <w:t>w</w:t>
      </w:r>
      <w:r w:rsidR="003817E8" w:rsidRPr="00BA5894">
        <w:rPr>
          <w:i/>
          <w:iCs/>
          <w:sz w:val="22"/>
          <w:szCs w:val="22"/>
          <w:lang w:val="en-US" w:eastAsia="ja-JP"/>
        </w:rPr>
        <w:t xml:space="preserve">hen receiving </w:t>
      </w:r>
      <w:r w:rsidR="008D3EF4" w:rsidRPr="00BA5894">
        <w:rPr>
          <w:i/>
          <w:iCs/>
          <w:sz w:val="22"/>
          <w:szCs w:val="22"/>
          <w:lang w:val="en-US" w:eastAsia="ja-JP"/>
        </w:rPr>
        <w:t xml:space="preserve">group-common </w:t>
      </w:r>
      <w:r w:rsidR="003817E8" w:rsidRPr="00BA5894">
        <w:rPr>
          <w:i/>
          <w:iCs/>
          <w:sz w:val="22"/>
          <w:szCs w:val="22"/>
          <w:lang w:val="en-US" w:eastAsia="ja-JP"/>
        </w:rPr>
        <w:t>PDSCH scheduled by DCI format 1_</w:t>
      </w:r>
      <w:r w:rsidR="008D3EF4" w:rsidRPr="00BA5894">
        <w:rPr>
          <w:i/>
          <w:iCs/>
          <w:sz w:val="22"/>
          <w:szCs w:val="22"/>
          <w:lang w:val="en-US" w:eastAsia="ja-JP"/>
        </w:rPr>
        <w:t>0</w:t>
      </w:r>
      <w:r w:rsidR="003817E8" w:rsidRPr="00BA5894">
        <w:rPr>
          <w:i/>
          <w:iCs/>
          <w:sz w:val="22"/>
          <w:szCs w:val="22"/>
          <w:lang w:val="en-US" w:eastAsia="ja-JP"/>
        </w:rPr>
        <w:t xml:space="preserve"> in </w:t>
      </w:r>
      <w:r w:rsidR="008D3EF4" w:rsidRPr="00BA5894">
        <w:rPr>
          <w:i/>
          <w:iCs/>
          <w:sz w:val="22"/>
          <w:szCs w:val="22"/>
          <w:lang w:val="en-US" w:eastAsia="ja-JP"/>
        </w:rPr>
        <w:t xml:space="preserve">group-common </w:t>
      </w:r>
      <w:r w:rsidR="003817E8" w:rsidRPr="00BA5894">
        <w:rPr>
          <w:i/>
          <w:iCs/>
          <w:sz w:val="22"/>
          <w:szCs w:val="22"/>
          <w:lang w:val="en-US" w:eastAsia="ja-JP"/>
        </w:rPr>
        <w:t xml:space="preserve">PDCCH with CRC scrambled by </w:t>
      </w:r>
      <w:r w:rsidR="008D3EF4" w:rsidRPr="00BA5894">
        <w:rPr>
          <w:i/>
          <w:iCs/>
          <w:sz w:val="22"/>
          <w:szCs w:val="22"/>
          <w:lang w:val="en-US" w:eastAsia="ja-JP"/>
        </w:rPr>
        <w:t>G</w:t>
      </w:r>
      <w:r w:rsidR="003817E8" w:rsidRPr="00BA5894">
        <w:rPr>
          <w:i/>
          <w:iCs/>
          <w:sz w:val="22"/>
          <w:szCs w:val="22"/>
          <w:lang w:val="en-US" w:eastAsia="ja-JP"/>
        </w:rPr>
        <w:t>-RNTI</w:t>
      </w:r>
      <w:r w:rsidR="00B67F03" w:rsidRPr="00BA5894">
        <w:rPr>
          <w:i/>
          <w:iCs/>
          <w:sz w:val="22"/>
          <w:szCs w:val="22"/>
          <w:lang w:val="en-US" w:eastAsia="ja-JP"/>
        </w:rPr>
        <w:t xml:space="preserve"> or</w:t>
      </w:r>
      <w:r w:rsidR="003817E8" w:rsidRPr="00BA5894">
        <w:rPr>
          <w:i/>
          <w:iCs/>
          <w:sz w:val="22"/>
          <w:szCs w:val="22"/>
          <w:lang w:val="en-US" w:eastAsia="ja-JP"/>
        </w:rPr>
        <w:t xml:space="preserve"> </w:t>
      </w:r>
      <w:r w:rsidR="00B67F03" w:rsidRPr="00BA5894">
        <w:rPr>
          <w:i/>
          <w:iCs/>
          <w:sz w:val="22"/>
          <w:szCs w:val="22"/>
          <w:lang w:val="en-US" w:eastAsia="ja-JP"/>
        </w:rPr>
        <w:t>G-</w:t>
      </w:r>
      <w:r w:rsidR="003817E8" w:rsidRPr="00BA5894">
        <w:rPr>
          <w:i/>
          <w:iCs/>
          <w:sz w:val="22"/>
          <w:szCs w:val="22"/>
          <w:lang w:val="en-US" w:eastAsia="ja-JP"/>
        </w:rPr>
        <w:t>CS-CRNTI</w:t>
      </w:r>
      <w:r w:rsidR="00763EAD">
        <w:rPr>
          <w:i/>
          <w:iCs/>
          <w:sz w:val="22"/>
          <w:szCs w:val="22"/>
          <w:lang w:val="en-US" w:eastAsia="ja-JP"/>
        </w:rPr>
        <w:t xml:space="preserve"> for broadcast reception</w:t>
      </w:r>
      <w:r w:rsidR="003817E8" w:rsidRPr="00BA5894">
        <w:rPr>
          <w:i/>
          <w:iCs/>
          <w:sz w:val="22"/>
          <w:szCs w:val="22"/>
          <w:lang w:val="en-US" w:eastAsia="ja-JP"/>
        </w:rPr>
        <w:t>,</w:t>
      </w:r>
      <w:r w:rsidR="00B67F03" w:rsidRPr="00BA5894">
        <w:rPr>
          <w:i/>
          <w:iCs/>
          <w:sz w:val="22"/>
          <w:szCs w:val="22"/>
          <w:lang w:val="en-US" w:eastAsia="ja-JP"/>
        </w:rPr>
        <w:t xml:space="preserve"> </w:t>
      </w:r>
      <w:r w:rsidR="003817E8" w:rsidRPr="00BA5894">
        <w:rPr>
          <w:i/>
          <w:iCs/>
          <w:sz w:val="22"/>
          <w:szCs w:val="22"/>
          <w:lang w:val="en-US" w:eastAsia="ja-JP"/>
        </w:rPr>
        <w:t>with NDI=1, if the UE is configured with pdsch-AggregationFactor in pdsch-config, the same</w:t>
      </w:r>
      <w:r w:rsidR="00B67F03" w:rsidRPr="00BA5894">
        <w:rPr>
          <w:i/>
          <w:iCs/>
          <w:sz w:val="22"/>
          <w:szCs w:val="22"/>
          <w:lang w:val="en-US" w:eastAsia="ja-JP"/>
        </w:rPr>
        <w:t xml:space="preserve"> </w:t>
      </w:r>
      <w:r w:rsidR="003817E8" w:rsidRPr="00BA5894">
        <w:rPr>
          <w:i/>
          <w:iCs/>
          <w:sz w:val="22"/>
          <w:szCs w:val="22"/>
          <w:lang w:val="en-US" w:eastAsia="ja-JP"/>
        </w:rPr>
        <w:t>symbol allocation is applied across the pdsch-AggregationFactor consecutive slots</w:t>
      </w:r>
      <w:r w:rsidR="00BA5894">
        <w:rPr>
          <w:sz w:val="22"/>
          <w:szCs w:val="22"/>
          <w:lang w:val="en-US" w:eastAsia="ja-JP"/>
        </w:rPr>
        <w:t>”</w:t>
      </w:r>
      <w:r w:rsidR="003817E8" w:rsidRPr="003817E8">
        <w:rPr>
          <w:sz w:val="22"/>
          <w:szCs w:val="22"/>
          <w:lang w:val="en-US" w:eastAsia="ja-JP"/>
        </w:rPr>
        <w:t>.</w:t>
      </w:r>
    </w:p>
    <w:p w14:paraId="44C5625F" w14:textId="3F5FEDF0" w:rsidR="00480D03" w:rsidRPr="00480D03" w:rsidRDefault="00BA5894" w:rsidP="00480D03">
      <w:pPr>
        <w:jc w:val="both"/>
        <w:rPr>
          <w:b/>
          <w:bCs/>
          <w:sz w:val="22"/>
          <w:szCs w:val="22"/>
        </w:rPr>
      </w:pPr>
      <w:r w:rsidRPr="00480D03">
        <w:rPr>
          <w:b/>
          <w:bCs/>
          <w:sz w:val="22"/>
          <w:szCs w:val="22"/>
        </w:rPr>
        <w:t>Pro</w:t>
      </w:r>
      <w:r w:rsidR="00480D03" w:rsidRPr="00480D03">
        <w:rPr>
          <w:b/>
          <w:bCs/>
          <w:sz w:val="22"/>
          <w:szCs w:val="22"/>
        </w:rPr>
        <w:t>posal-9: It is proposed that “</w:t>
      </w:r>
      <w:r w:rsidR="00480D03" w:rsidRPr="00480D03">
        <w:rPr>
          <w:b/>
          <w:bCs/>
          <w:i/>
          <w:iCs/>
          <w:sz w:val="22"/>
          <w:szCs w:val="22"/>
        </w:rPr>
        <w:t>w</w:t>
      </w:r>
      <w:r w:rsidR="00480D03" w:rsidRPr="00480D03">
        <w:rPr>
          <w:b/>
          <w:bCs/>
          <w:i/>
          <w:iCs/>
          <w:sz w:val="22"/>
          <w:szCs w:val="22"/>
          <w:lang w:val="en-US" w:eastAsia="ja-JP"/>
        </w:rPr>
        <w:t>hen receiving group-common PDSCH scheduled by DCI format 1_0 in group-common PDCCH with CRC scrambled by G-RNTI or G-CS-CRNTI</w:t>
      </w:r>
      <w:r w:rsidR="00763EAD">
        <w:rPr>
          <w:b/>
          <w:bCs/>
          <w:i/>
          <w:iCs/>
          <w:sz w:val="22"/>
          <w:szCs w:val="22"/>
          <w:lang w:val="en-US" w:eastAsia="ja-JP"/>
        </w:rPr>
        <w:t xml:space="preserve"> for broadcast reception</w:t>
      </w:r>
      <w:r w:rsidR="00480D03" w:rsidRPr="00480D03">
        <w:rPr>
          <w:b/>
          <w:bCs/>
          <w:i/>
          <w:iCs/>
          <w:sz w:val="22"/>
          <w:szCs w:val="22"/>
          <w:lang w:val="en-US" w:eastAsia="ja-JP"/>
        </w:rPr>
        <w:t>, with NDI=1, if the UE is configured with pdsch-AggregationFactor in pdsch-config, the same symbol allocation is applied across the pdsch-AggregationFactor consecutive slots</w:t>
      </w:r>
      <w:r w:rsidR="00480D03" w:rsidRPr="00480D03">
        <w:rPr>
          <w:b/>
          <w:bCs/>
          <w:sz w:val="22"/>
          <w:szCs w:val="22"/>
          <w:lang w:val="en-US" w:eastAsia="ja-JP"/>
        </w:rPr>
        <w:t>”.</w:t>
      </w:r>
    </w:p>
    <w:p w14:paraId="6F16ECEE" w14:textId="77777777" w:rsidR="00BA5894" w:rsidRDefault="00BA5894" w:rsidP="00DA77BF">
      <w:pPr>
        <w:spacing w:after="120"/>
        <w:jc w:val="both"/>
        <w:rPr>
          <w:sz w:val="22"/>
          <w:szCs w:val="22"/>
        </w:rPr>
      </w:pPr>
    </w:p>
    <w:p w14:paraId="74A763D4" w14:textId="7CD99955" w:rsidR="00D41639" w:rsidRPr="00E97E9C" w:rsidRDefault="00D41639" w:rsidP="00D41639">
      <w:pPr>
        <w:pStyle w:val="Heading2"/>
        <w:rPr>
          <w:lang w:val="en-US"/>
        </w:rPr>
      </w:pPr>
      <w:r>
        <w:rPr>
          <w:lang w:val="en-US"/>
        </w:rPr>
        <w:t>CORESET</w:t>
      </w:r>
      <w:r w:rsidR="004F0E58">
        <w:rPr>
          <w:lang w:val="en-US"/>
        </w:rPr>
        <w:t>,</w:t>
      </w:r>
      <w:r>
        <w:rPr>
          <w:lang w:val="en-US"/>
        </w:rPr>
        <w:t xml:space="preserve"> Search Space</w:t>
      </w:r>
      <w:r w:rsidR="004F0E58">
        <w:rPr>
          <w:lang w:val="en-US"/>
        </w:rPr>
        <w:t xml:space="preserve"> and DCI</w:t>
      </w:r>
      <w:r>
        <w:rPr>
          <w:lang w:val="en-US"/>
        </w:rPr>
        <w:t xml:space="preserve"> c</w:t>
      </w:r>
      <w:r w:rsidRPr="00D41639">
        <w:rPr>
          <w:lang w:val="en-US"/>
        </w:rPr>
        <w:t xml:space="preserve">onsiderations for broadcast services </w:t>
      </w:r>
      <w:r>
        <w:rPr>
          <w:lang w:val="en-US"/>
        </w:rPr>
        <w:t xml:space="preserve">of </w:t>
      </w:r>
      <w:r w:rsidRPr="00D41639">
        <w:rPr>
          <w:lang w:val="en-US"/>
        </w:rPr>
        <w:t>RRC_IDLE/INACTIVE UEs</w:t>
      </w:r>
    </w:p>
    <w:p w14:paraId="6D4BF3E6" w14:textId="77777777" w:rsidR="004725B5" w:rsidRPr="004725B5" w:rsidRDefault="004725B5" w:rsidP="00762C1A">
      <w:pPr>
        <w:spacing w:after="120"/>
        <w:jc w:val="both"/>
        <w:rPr>
          <w:sz w:val="22"/>
          <w:szCs w:val="22"/>
        </w:rPr>
      </w:pPr>
    </w:p>
    <w:p w14:paraId="0D29AE4B" w14:textId="1D2B4648" w:rsidR="001F4A4D" w:rsidRPr="0004434D" w:rsidRDefault="001F4A4D" w:rsidP="00395AC8">
      <w:pPr>
        <w:pStyle w:val="ListParagraph"/>
        <w:numPr>
          <w:ilvl w:val="0"/>
          <w:numId w:val="17"/>
        </w:numPr>
        <w:spacing w:after="120"/>
        <w:jc w:val="both"/>
        <w:rPr>
          <w:b/>
          <w:bCs/>
          <w:sz w:val="22"/>
          <w:szCs w:val="22"/>
        </w:rPr>
      </w:pPr>
      <w:r w:rsidRPr="0004434D">
        <w:rPr>
          <w:rFonts w:hint="eastAsia"/>
          <w:b/>
          <w:bCs/>
          <w:sz w:val="22"/>
          <w:szCs w:val="22"/>
        </w:rPr>
        <w:t>C</w:t>
      </w:r>
      <w:r w:rsidRPr="0004434D">
        <w:rPr>
          <w:b/>
          <w:bCs/>
          <w:sz w:val="22"/>
          <w:szCs w:val="22"/>
        </w:rPr>
        <w:t xml:space="preserve">ORESET </w:t>
      </w:r>
      <w:r w:rsidR="007A0F6B" w:rsidRPr="0004434D">
        <w:rPr>
          <w:b/>
          <w:bCs/>
          <w:sz w:val="22"/>
          <w:szCs w:val="22"/>
        </w:rPr>
        <w:t>consideration</w:t>
      </w:r>
      <w:r w:rsidRPr="0004434D">
        <w:rPr>
          <w:b/>
          <w:bCs/>
          <w:sz w:val="22"/>
          <w:szCs w:val="22"/>
        </w:rPr>
        <w:t>:</w:t>
      </w:r>
    </w:p>
    <w:p w14:paraId="54EBBDC6" w14:textId="1FCD5476" w:rsidR="00467B2A" w:rsidRDefault="00467B2A" w:rsidP="00155F64">
      <w:pPr>
        <w:jc w:val="both"/>
        <w:rPr>
          <w:sz w:val="22"/>
          <w:szCs w:val="22"/>
          <w:lang w:val="en-US"/>
        </w:rPr>
      </w:pPr>
      <w:r>
        <w:rPr>
          <w:sz w:val="22"/>
          <w:szCs w:val="22"/>
        </w:rPr>
        <w:lastRenderedPageBreak/>
        <w:t xml:space="preserve">Based on the outcome in </w:t>
      </w:r>
      <w:r>
        <w:rPr>
          <w:sz w:val="22"/>
          <w:szCs w:val="22"/>
          <w:lang w:val="en-US"/>
        </w:rPr>
        <w:t xml:space="preserve">RAN1-105-e meeting, it </w:t>
      </w:r>
      <w:r w:rsidR="002617B7">
        <w:rPr>
          <w:sz w:val="22"/>
          <w:szCs w:val="22"/>
          <w:lang w:val="en-US"/>
        </w:rPr>
        <w:t>has been</w:t>
      </w:r>
      <w:r>
        <w:rPr>
          <w:sz w:val="22"/>
          <w:szCs w:val="22"/>
          <w:lang w:val="en-US"/>
        </w:rPr>
        <w:t xml:space="preserve"> only agreed that the same CORESET can be utilized for GC-PDCCH of MCCH and MTCH. However, by considering that the CFR for MCCH and MTCH can be configured differently</w:t>
      </w:r>
      <w:r w:rsidR="005A2B74">
        <w:rPr>
          <w:sz w:val="22"/>
          <w:szCs w:val="22"/>
          <w:lang w:val="en-US"/>
        </w:rPr>
        <w:t xml:space="preserve"> as stated in above</w:t>
      </w:r>
      <w:r>
        <w:rPr>
          <w:sz w:val="22"/>
          <w:szCs w:val="22"/>
          <w:lang w:val="en-US"/>
        </w:rPr>
        <w:t xml:space="preserve">, it is proposed that different/separate CORESET can be </w:t>
      </w:r>
      <w:r w:rsidR="0071720E">
        <w:rPr>
          <w:sz w:val="22"/>
          <w:szCs w:val="22"/>
          <w:lang w:val="en-US"/>
        </w:rPr>
        <w:t xml:space="preserve">also </w:t>
      </w:r>
      <w:r>
        <w:rPr>
          <w:sz w:val="22"/>
          <w:szCs w:val="22"/>
          <w:lang w:val="en-US"/>
        </w:rPr>
        <w:t>utilized for GC-PDCCH of MCCH and MTCH</w:t>
      </w:r>
      <w:r w:rsidR="007F02AA">
        <w:rPr>
          <w:sz w:val="22"/>
          <w:szCs w:val="22"/>
          <w:lang w:val="en-US"/>
        </w:rPr>
        <w:t xml:space="preserve">, i.e. </w:t>
      </w:r>
      <w:r w:rsidR="007C79FE">
        <w:rPr>
          <w:sz w:val="22"/>
          <w:szCs w:val="22"/>
          <w:lang w:val="en-US"/>
        </w:rPr>
        <w:t xml:space="preserve">CORESET of MCCH </w:t>
      </w:r>
      <w:r w:rsidR="007F02AA">
        <w:rPr>
          <w:sz w:val="22"/>
          <w:szCs w:val="22"/>
          <w:lang w:val="en-US"/>
        </w:rPr>
        <w:t>GC-PD</w:t>
      </w:r>
      <w:r w:rsidR="007C79FE">
        <w:rPr>
          <w:sz w:val="22"/>
          <w:szCs w:val="22"/>
          <w:lang w:val="en-US"/>
        </w:rPr>
        <w:t>C</w:t>
      </w:r>
      <w:r w:rsidR="007F02AA">
        <w:rPr>
          <w:sz w:val="22"/>
          <w:szCs w:val="22"/>
          <w:lang w:val="en-US"/>
        </w:rPr>
        <w:t>CH</w:t>
      </w:r>
      <w:r w:rsidR="007C79FE">
        <w:rPr>
          <w:sz w:val="22"/>
          <w:szCs w:val="22"/>
          <w:lang w:val="en-US"/>
        </w:rPr>
        <w:t xml:space="preserve"> associated with CORESET#0, and </w:t>
      </w:r>
      <w:r w:rsidR="00872DA6">
        <w:rPr>
          <w:sz w:val="22"/>
          <w:szCs w:val="22"/>
          <w:lang w:val="en-US"/>
        </w:rPr>
        <w:t>CORESET of MTCH GC-PDCCH associated with CFR_CORESET</w:t>
      </w:r>
      <w:r>
        <w:rPr>
          <w:sz w:val="22"/>
          <w:szCs w:val="22"/>
          <w:lang w:val="en-US"/>
        </w:rPr>
        <w:t>.</w:t>
      </w:r>
    </w:p>
    <w:p w14:paraId="3CE744AD" w14:textId="2B71F5C1" w:rsidR="00467B2A" w:rsidRDefault="00467B2A" w:rsidP="00155F64">
      <w:pPr>
        <w:jc w:val="both"/>
        <w:rPr>
          <w:sz w:val="22"/>
          <w:szCs w:val="22"/>
          <w:lang w:val="en-US"/>
        </w:rPr>
      </w:pPr>
      <w:r w:rsidRPr="00FD1A34">
        <w:rPr>
          <w:b/>
          <w:bCs/>
          <w:sz w:val="22"/>
          <w:szCs w:val="22"/>
        </w:rPr>
        <w:t>Proposal-</w:t>
      </w:r>
      <w:r w:rsidR="0009698D">
        <w:rPr>
          <w:b/>
          <w:bCs/>
          <w:sz w:val="22"/>
          <w:szCs w:val="22"/>
        </w:rPr>
        <w:t>10</w:t>
      </w:r>
      <w:r w:rsidRPr="00FD1A34">
        <w:rPr>
          <w:b/>
          <w:bCs/>
          <w:sz w:val="22"/>
          <w:szCs w:val="22"/>
        </w:rPr>
        <w:t>:</w:t>
      </w:r>
      <w:r w:rsidR="00B75A63">
        <w:rPr>
          <w:b/>
          <w:bCs/>
          <w:sz w:val="22"/>
          <w:szCs w:val="22"/>
        </w:rPr>
        <w:t xml:space="preserve"> </w:t>
      </w:r>
      <w:r w:rsidR="00B75A63" w:rsidRPr="00B75A63">
        <w:rPr>
          <w:b/>
          <w:bCs/>
          <w:sz w:val="22"/>
          <w:szCs w:val="22"/>
        </w:rPr>
        <w:t xml:space="preserve">Support </w:t>
      </w:r>
      <w:r w:rsidR="00B75A63" w:rsidRPr="00B75A63">
        <w:rPr>
          <w:b/>
          <w:bCs/>
          <w:sz w:val="22"/>
          <w:szCs w:val="22"/>
          <w:lang w:val="en-US"/>
        </w:rPr>
        <w:t>different/separate CORESET can be utilized for GC-PDCCH of MCCH and MTCH.</w:t>
      </w:r>
    </w:p>
    <w:p w14:paraId="6D320487" w14:textId="60495485" w:rsidR="002617B7" w:rsidRDefault="002617B7" w:rsidP="00155F64">
      <w:pPr>
        <w:jc w:val="both"/>
        <w:rPr>
          <w:sz w:val="22"/>
          <w:szCs w:val="22"/>
        </w:rPr>
      </w:pPr>
      <w:r>
        <w:rPr>
          <w:sz w:val="22"/>
          <w:szCs w:val="22"/>
        </w:rPr>
        <w:t xml:space="preserve">Furthermore, </w:t>
      </w:r>
      <w:r w:rsidR="00AA6A7D">
        <w:rPr>
          <w:sz w:val="22"/>
          <w:szCs w:val="22"/>
        </w:rPr>
        <w:t xml:space="preserve">in </w:t>
      </w:r>
      <w:r w:rsidR="00AA6A7D">
        <w:rPr>
          <w:sz w:val="22"/>
          <w:szCs w:val="22"/>
          <w:lang w:val="en-US"/>
        </w:rPr>
        <w:t>RAN1-105-e meeting</w:t>
      </w:r>
      <w:r w:rsidR="00AA6A7D">
        <w:rPr>
          <w:sz w:val="22"/>
          <w:szCs w:val="22"/>
        </w:rPr>
        <w:t xml:space="preserve"> </w:t>
      </w:r>
      <w:r>
        <w:rPr>
          <w:sz w:val="22"/>
          <w:szCs w:val="22"/>
        </w:rPr>
        <w:t>it has been agreed that</w:t>
      </w:r>
      <w:r w:rsidR="006E647B">
        <w:rPr>
          <w:sz w:val="22"/>
          <w:szCs w:val="22"/>
        </w:rPr>
        <w:t xml:space="preserve"> the maximum number of CORESETs for UE mandatory support is still </w:t>
      </w:r>
      <w:r w:rsidR="00CD47C1">
        <w:rPr>
          <w:sz w:val="22"/>
          <w:szCs w:val="22"/>
        </w:rPr>
        <w:t>two</w:t>
      </w:r>
      <w:r w:rsidR="006E647B">
        <w:rPr>
          <w:sz w:val="22"/>
          <w:szCs w:val="22"/>
        </w:rPr>
        <w:t xml:space="preserve"> as Rel15/Rel16 UEs. And it has been further agreed that for CFR Case A the </w:t>
      </w:r>
      <w:r w:rsidR="00930D60">
        <w:rPr>
          <w:sz w:val="22"/>
          <w:szCs w:val="22"/>
        </w:rPr>
        <w:t>CORESET configured for RRC_IDLE/INACTIVE UEs can be CORESET#0 or CORESET via</w:t>
      </w:r>
      <w:r w:rsidR="008F5A27">
        <w:rPr>
          <w:sz w:val="22"/>
          <w:szCs w:val="22"/>
        </w:rPr>
        <w:t xml:space="preserve"> legacy</w:t>
      </w:r>
      <w:r w:rsidR="00930D60">
        <w:rPr>
          <w:sz w:val="22"/>
          <w:szCs w:val="22"/>
        </w:rPr>
        <w:t xml:space="preserve"> </w:t>
      </w:r>
      <w:r w:rsidR="00930D60" w:rsidRPr="0050086B">
        <w:rPr>
          <w:i/>
          <w:iCs/>
          <w:sz w:val="22"/>
          <w:szCs w:val="22"/>
        </w:rPr>
        <w:t>commonControlResourceSet</w:t>
      </w:r>
      <w:r w:rsidR="00930D60">
        <w:rPr>
          <w:sz w:val="22"/>
          <w:szCs w:val="22"/>
        </w:rPr>
        <w:t xml:space="preserve"> </w:t>
      </w:r>
      <w:r w:rsidR="008F5A27">
        <w:rPr>
          <w:sz w:val="22"/>
          <w:szCs w:val="22"/>
        </w:rPr>
        <w:t xml:space="preserve">of </w:t>
      </w:r>
      <w:r w:rsidR="00E10065">
        <w:rPr>
          <w:sz w:val="22"/>
          <w:szCs w:val="22"/>
        </w:rPr>
        <w:t xml:space="preserve">SIB1 </w:t>
      </w:r>
      <w:r w:rsidR="008F5A27">
        <w:rPr>
          <w:sz w:val="22"/>
          <w:szCs w:val="22"/>
        </w:rPr>
        <w:t xml:space="preserve">initial BWP configuration </w:t>
      </w:r>
      <w:r w:rsidR="00930D60">
        <w:rPr>
          <w:sz w:val="22"/>
          <w:szCs w:val="22"/>
        </w:rPr>
        <w:t xml:space="preserve">or both. </w:t>
      </w:r>
      <w:r w:rsidR="002D54DA">
        <w:rPr>
          <w:sz w:val="22"/>
          <w:szCs w:val="22"/>
        </w:rPr>
        <w:t>By f</w:t>
      </w:r>
      <w:r w:rsidR="00930D60">
        <w:rPr>
          <w:sz w:val="22"/>
          <w:szCs w:val="22"/>
        </w:rPr>
        <w:t xml:space="preserve">urther considering </w:t>
      </w:r>
      <w:r w:rsidR="002D54DA">
        <w:rPr>
          <w:sz w:val="22"/>
          <w:szCs w:val="22"/>
        </w:rPr>
        <w:t>o</w:t>
      </w:r>
      <w:r w:rsidR="00930D60">
        <w:rPr>
          <w:sz w:val="22"/>
          <w:szCs w:val="22"/>
        </w:rPr>
        <w:t xml:space="preserve">f CFR </w:t>
      </w:r>
      <w:r w:rsidR="00CD47C1">
        <w:rPr>
          <w:sz w:val="22"/>
          <w:szCs w:val="22"/>
        </w:rPr>
        <w:t xml:space="preserve">Case C, </w:t>
      </w:r>
      <w:r w:rsidR="00930D60">
        <w:rPr>
          <w:sz w:val="22"/>
          <w:szCs w:val="22"/>
        </w:rPr>
        <w:t>Case D and Case E</w:t>
      </w:r>
      <w:r w:rsidR="002D54DA">
        <w:rPr>
          <w:sz w:val="22"/>
          <w:szCs w:val="22"/>
        </w:rPr>
        <w:t>,</w:t>
      </w:r>
      <w:r w:rsidR="00930D60">
        <w:rPr>
          <w:sz w:val="22"/>
          <w:szCs w:val="22"/>
        </w:rPr>
        <w:t xml:space="preserve"> </w:t>
      </w:r>
      <w:r w:rsidR="002D54DA">
        <w:rPr>
          <w:sz w:val="22"/>
          <w:szCs w:val="22"/>
        </w:rPr>
        <w:t xml:space="preserve">the corresponding </w:t>
      </w:r>
      <w:r w:rsidR="00D44CB5">
        <w:rPr>
          <w:sz w:val="22"/>
          <w:szCs w:val="22"/>
        </w:rPr>
        <w:t>CFR_</w:t>
      </w:r>
      <w:r w:rsidR="00C14256">
        <w:rPr>
          <w:sz w:val="22"/>
          <w:szCs w:val="22"/>
        </w:rPr>
        <w:t xml:space="preserve">CORESET </w:t>
      </w:r>
      <w:r w:rsidR="002D54DA">
        <w:rPr>
          <w:sz w:val="22"/>
          <w:szCs w:val="22"/>
        </w:rPr>
        <w:t xml:space="preserve">can be </w:t>
      </w:r>
      <w:r w:rsidR="00C14256">
        <w:rPr>
          <w:sz w:val="22"/>
          <w:szCs w:val="22"/>
        </w:rPr>
        <w:t>configured</w:t>
      </w:r>
      <w:r w:rsidR="002D54DA">
        <w:rPr>
          <w:sz w:val="22"/>
          <w:szCs w:val="22"/>
        </w:rPr>
        <w:t xml:space="preserve"> </w:t>
      </w:r>
      <w:r w:rsidR="00D135B6">
        <w:rPr>
          <w:sz w:val="22"/>
          <w:szCs w:val="22"/>
        </w:rPr>
        <w:t xml:space="preserve">in the same manner </w:t>
      </w:r>
      <w:r w:rsidR="002D54DA">
        <w:rPr>
          <w:sz w:val="22"/>
          <w:szCs w:val="22"/>
        </w:rPr>
        <w:t>by network gNB</w:t>
      </w:r>
      <w:r w:rsidR="00400CFF">
        <w:rPr>
          <w:sz w:val="22"/>
          <w:szCs w:val="22"/>
        </w:rPr>
        <w:t>, and CORESET#0 is applied as default if corresponding CFR</w:t>
      </w:r>
      <w:r w:rsidR="00D44CB5">
        <w:rPr>
          <w:sz w:val="22"/>
          <w:szCs w:val="22"/>
        </w:rPr>
        <w:t>_</w:t>
      </w:r>
      <w:r w:rsidR="00400CFF">
        <w:rPr>
          <w:sz w:val="22"/>
          <w:szCs w:val="22"/>
        </w:rPr>
        <w:t>CORESET is not configured.</w:t>
      </w:r>
    </w:p>
    <w:p w14:paraId="42AA5D50" w14:textId="3560D70A" w:rsidR="0044675C" w:rsidRPr="0044675C" w:rsidRDefault="0044675C" w:rsidP="00CF252C">
      <w:pPr>
        <w:jc w:val="both"/>
        <w:rPr>
          <w:b/>
          <w:bCs/>
          <w:sz w:val="22"/>
          <w:szCs w:val="22"/>
        </w:rPr>
      </w:pPr>
      <w:r w:rsidRPr="0044675C">
        <w:rPr>
          <w:b/>
          <w:bCs/>
          <w:sz w:val="22"/>
          <w:szCs w:val="22"/>
        </w:rPr>
        <w:t>Proposal-</w:t>
      </w:r>
      <w:r w:rsidR="00351BCA">
        <w:rPr>
          <w:b/>
          <w:bCs/>
          <w:sz w:val="22"/>
          <w:szCs w:val="22"/>
        </w:rPr>
        <w:t>1</w:t>
      </w:r>
      <w:r w:rsidR="0009698D">
        <w:rPr>
          <w:b/>
          <w:bCs/>
          <w:sz w:val="22"/>
          <w:szCs w:val="22"/>
        </w:rPr>
        <w:t>1</w:t>
      </w:r>
      <w:r w:rsidRPr="0044675C">
        <w:rPr>
          <w:b/>
          <w:bCs/>
          <w:sz w:val="22"/>
          <w:szCs w:val="22"/>
        </w:rPr>
        <w:t xml:space="preserve">: </w:t>
      </w:r>
      <w:r w:rsidR="002D54DA">
        <w:rPr>
          <w:b/>
          <w:bCs/>
          <w:sz w:val="22"/>
          <w:szCs w:val="22"/>
        </w:rPr>
        <w:t>For</w:t>
      </w:r>
      <w:r w:rsidRPr="0044675C">
        <w:rPr>
          <w:b/>
          <w:bCs/>
          <w:sz w:val="22"/>
          <w:szCs w:val="22"/>
        </w:rPr>
        <w:t xml:space="preserve"> CFR </w:t>
      </w:r>
      <w:r w:rsidR="00155F64">
        <w:rPr>
          <w:b/>
          <w:bCs/>
          <w:sz w:val="22"/>
          <w:szCs w:val="22"/>
        </w:rPr>
        <w:t xml:space="preserve">Case C, </w:t>
      </w:r>
      <w:r w:rsidRPr="0044675C">
        <w:rPr>
          <w:b/>
          <w:bCs/>
          <w:sz w:val="22"/>
          <w:szCs w:val="22"/>
        </w:rPr>
        <w:t xml:space="preserve">Case D and Case E, </w:t>
      </w:r>
      <w:r w:rsidR="002D54DA">
        <w:rPr>
          <w:b/>
          <w:bCs/>
          <w:sz w:val="22"/>
          <w:szCs w:val="22"/>
        </w:rPr>
        <w:t>the</w:t>
      </w:r>
      <w:r w:rsidRPr="0044675C">
        <w:rPr>
          <w:b/>
          <w:bCs/>
          <w:sz w:val="22"/>
          <w:szCs w:val="22"/>
        </w:rPr>
        <w:t xml:space="preserve"> </w:t>
      </w:r>
      <w:r w:rsidR="002D54DA">
        <w:rPr>
          <w:b/>
          <w:bCs/>
          <w:sz w:val="22"/>
          <w:szCs w:val="22"/>
        </w:rPr>
        <w:t xml:space="preserve">corresponding </w:t>
      </w:r>
      <w:r w:rsidR="00D831DE">
        <w:rPr>
          <w:b/>
          <w:bCs/>
          <w:sz w:val="22"/>
          <w:szCs w:val="22"/>
        </w:rPr>
        <w:t>CFR_</w:t>
      </w:r>
      <w:r w:rsidRPr="0044675C">
        <w:rPr>
          <w:b/>
          <w:bCs/>
          <w:sz w:val="22"/>
          <w:szCs w:val="22"/>
        </w:rPr>
        <w:t xml:space="preserve">CORESET </w:t>
      </w:r>
      <w:r w:rsidR="002D54DA">
        <w:rPr>
          <w:b/>
          <w:bCs/>
          <w:sz w:val="22"/>
          <w:szCs w:val="22"/>
        </w:rPr>
        <w:t xml:space="preserve">can be </w:t>
      </w:r>
      <w:r w:rsidRPr="0044675C">
        <w:rPr>
          <w:b/>
          <w:bCs/>
          <w:sz w:val="22"/>
          <w:szCs w:val="22"/>
        </w:rPr>
        <w:t>configured</w:t>
      </w:r>
      <w:r w:rsidR="004001A4">
        <w:rPr>
          <w:b/>
          <w:bCs/>
          <w:sz w:val="22"/>
          <w:szCs w:val="22"/>
        </w:rPr>
        <w:t xml:space="preserve"> in the same manner</w:t>
      </w:r>
      <w:r w:rsidRPr="0044675C">
        <w:rPr>
          <w:b/>
          <w:bCs/>
          <w:sz w:val="22"/>
          <w:szCs w:val="22"/>
        </w:rPr>
        <w:t xml:space="preserve"> </w:t>
      </w:r>
      <w:r w:rsidR="002D54DA">
        <w:rPr>
          <w:b/>
          <w:bCs/>
          <w:sz w:val="22"/>
          <w:szCs w:val="22"/>
        </w:rPr>
        <w:t>by network gNB</w:t>
      </w:r>
      <w:r w:rsidR="00400CFF">
        <w:rPr>
          <w:b/>
          <w:bCs/>
          <w:sz w:val="22"/>
          <w:szCs w:val="22"/>
        </w:rPr>
        <w:t xml:space="preserve">, </w:t>
      </w:r>
      <w:r w:rsidR="00400CFF" w:rsidRPr="00400CFF">
        <w:rPr>
          <w:b/>
          <w:bCs/>
          <w:sz w:val="22"/>
          <w:szCs w:val="22"/>
        </w:rPr>
        <w:t>and CORESET#0 is applied as default if CFR</w:t>
      </w:r>
      <w:r w:rsidR="00D831DE">
        <w:rPr>
          <w:b/>
          <w:bCs/>
          <w:sz w:val="22"/>
          <w:szCs w:val="22"/>
        </w:rPr>
        <w:t>_</w:t>
      </w:r>
      <w:r w:rsidR="00400CFF" w:rsidRPr="00400CFF">
        <w:rPr>
          <w:b/>
          <w:bCs/>
          <w:sz w:val="22"/>
          <w:szCs w:val="22"/>
        </w:rPr>
        <w:t>CORESET is not configured</w:t>
      </w:r>
      <w:r w:rsidRPr="0044675C">
        <w:rPr>
          <w:b/>
          <w:bCs/>
          <w:sz w:val="22"/>
          <w:szCs w:val="22"/>
        </w:rPr>
        <w:t>.</w:t>
      </w:r>
    </w:p>
    <w:p w14:paraId="60FF6186" w14:textId="7E869BED" w:rsidR="001F4A4D" w:rsidRPr="0004434D" w:rsidRDefault="001F4A4D" w:rsidP="00395AC8">
      <w:pPr>
        <w:pStyle w:val="ListParagraph"/>
        <w:numPr>
          <w:ilvl w:val="0"/>
          <w:numId w:val="17"/>
        </w:numPr>
        <w:spacing w:after="120"/>
        <w:jc w:val="both"/>
        <w:rPr>
          <w:b/>
          <w:bCs/>
          <w:sz w:val="22"/>
          <w:szCs w:val="22"/>
        </w:rPr>
      </w:pPr>
      <w:r w:rsidRPr="0004434D">
        <w:rPr>
          <w:b/>
          <w:bCs/>
          <w:sz w:val="22"/>
          <w:szCs w:val="22"/>
        </w:rPr>
        <w:t>Search space</w:t>
      </w:r>
      <w:r w:rsidR="00674C18" w:rsidRPr="0004434D">
        <w:rPr>
          <w:b/>
          <w:bCs/>
          <w:sz w:val="22"/>
          <w:szCs w:val="22"/>
        </w:rPr>
        <w:t xml:space="preserve"> (SS)</w:t>
      </w:r>
      <w:r w:rsidRPr="0004434D">
        <w:rPr>
          <w:b/>
          <w:bCs/>
          <w:sz w:val="22"/>
          <w:szCs w:val="22"/>
        </w:rPr>
        <w:t xml:space="preserve"> </w:t>
      </w:r>
      <w:r w:rsidR="007A0F6B" w:rsidRPr="0004434D">
        <w:rPr>
          <w:b/>
          <w:bCs/>
          <w:sz w:val="22"/>
          <w:szCs w:val="22"/>
        </w:rPr>
        <w:t>consideration</w:t>
      </w:r>
      <w:r w:rsidRPr="0004434D">
        <w:rPr>
          <w:b/>
          <w:bCs/>
          <w:sz w:val="22"/>
          <w:szCs w:val="22"/>
        </w:rPr>
        <w:t>:</w:t>
      </w:r>
    </w:p>
    <w:p w14:paraId="4DAC1F00" w14:textId="34A1A4AD" w:rsidR="00D25002" w:rsidRDefault="009E4F3F" w:rsidP="00762C1A">
      <w:pPr>
        <w:spacing w:after="120"/>
        <w:jc w:val="both"/>
        <w:rPr>
          <w:sz w:val="22"/>
          <w:szCs w:val="22"/>
        </w:rPr>
      </w:pPr>
      <w:r>
        <w:rPr>
          <w:sz w:val="22"/>
          <w:szCs w:val="22"/>
        </w:rPr>
        <w:t xml:space="preserve">Furthermore, it has been agreed </w:t>
      </w:r>
      <w:r w:rsidR="002D7876">
        <w:rPr>
          <w:sz w:val="22"/>
          <w:szCs w:val="22"/>
        </w:rPr>
        <w:t xml:space="preserve">in </w:t>
      </w:r>
      <w:r w:rsidR="002D7876">
        <w:rPr>
          <w:sz w:val="22"/>
          <w:szCs w:val="22"/>
          <w:lang w:val="en-US"/>
        </w:rPr>
        <w:t>RAN1-105-e meeting</w:t>
      </w:r>
      <w:r w:rsidR="002D7876">
        <w:rPr>
          <w:sz w:val="22"/>
          <w:szCs w:val="22"/>
        </w:rPr>
        <w:t xml:space="preserve"> </w:t>
      </w:r>
      <w:r>
        <w:rPr>
          <w:sz w:val="22"/>
          <w:szCs w:val="22"/>
        </w:rPr>
        <w:t xml:space="preserve">that the same </w:t>
      </w:r>
      <w:r w:rsidR="0082274A">
        <w:rPr>
          <w:sz w:val="22"/>
          <w:szCs w:val="22"/>
        </w:rPr>
        <w:t>common search space (</w:t>
      </w:r>
      <w:r>
        <w:rPr>
          <w:sz w:val="22"/>
          <w:szCs w:val="22"/>
        </w:rPr>
        <w:t>CSS</w:t>
      </w:r>
      <w:r w:rsidR="0082274A">
        <w:rPr>
          <w:sz w:val="22"/>
          <w:szCs w:val="22"/>
        </w:rPr>
        <w:t>)</w:t>
      </w:r>
      <w:r>
        <w:rPr>
          <w:sz w:val="22"/>
          <w:szCs w:val="22"/>
        </w:rPr>
        <w:t xml:space="preserve"> can be applied for MCCH and MTCH.</w:t>
      </w:r>
      <w:r w:rsidR="009F63DE">
        <w:rPr>
          <w:sz w:val="22"/>
          <w:szCs w:val="22"/>
        </w:rPr>
        <w:t xml:space="preserve"> </w:t>
      </w:r>
      <w:r w:rsidR="00E5078F">
        <w:rPr>
          <w:sz w:val="22"/>
          <w:szCs w:val="22"/>
        </w:rPr>
        <w:t>Moreover,</w:t>
      </w:r>
      <w:r w:rsidR="00D25002">
        <w:rPr>
          <w:sz w:val="22"/>
          <w:szCs w:val="22"/>
        </w:rPr>
        <w:t xml:space="preserve"> in RAN1-106-e meeting, it has been further concluded that there </w:t>
      </w:r>
      <w:r w:rsidR="0004434D">
        <w:rPr>
          <w:sz w:val="22"/>
          <w:szCs w:val="22"/>
        </w:rPr>
        <w:t>will be</w:t>
      </w:r>
      <w:r w:rsidR="00D25002">
        <w:rPr>
          <w:sz w:val="22"/>
          <w:szCs w:val="22"/>
        </w:rPr>
        <w:t xml:space="preserve"> no new </w:t>
      </w:r>
      <w:r w:rsidR="0079479B">
        <w:rPr>
          <w:sz w:val="22"/>
          <w:szCs w:val="22"/>
        </w:rPr>
        <w:t>C</w:t>
      </w:r>
      <w:r w:rsidR="00D25002">
        <w:rPr>
          <w:sz w:val="22"/>
          <w:szCs w:val="22"/>
        </w:rPr>
        <w:t>SS other than legacy CSS is defined for RRC_IDLE/INACTIVE UEs.</w:t>
      </w:r>
    </w:p>
    <w:p w14:paraId="2E63C82F" w14:textId="640CFD5D" w:rsidR="00E5078F" w:rsidRDefault="00D25002" w:rsidP="00762C1A">
      <w:pPr>
        <w:spacing w:after="120"/>
        <w:jc w:val="both"/>
        <w:rPr>
          <w:sz w:val="22"/>
          <w:szCs w:val="22"/>
        </w:rPr>
      </w:pPr>
      <w:r>
        <w:rPr>
          <w:sz w:val="22"/>
          <w:szCs w:val="22"/>
        </w:rPr>
        <w:t>I</w:t>
      </w:r>
      <w:r w:rsidR="00855820">
        <w:rPr>
          <w:sz w:val="22"/>
          <w:szCs w:val="22"/>
        </w:rPr>
        <w:t>n legacy</w:t>
      </w:r>
      <w:r>
        <w:rPr>
          <w:sz w:val="22"/>
          <w:szCs w:val="22"/>
        </w:rPr>
        <w:t>,</w:t>
      </w:r>
      <w:r w:rsidR="00855820">
        <w:rPr>
          <w:sz w:val="22"/>
          <w:szCs w:val="22"/>
        </w:rPr>
        <w:t xml:space="preserve"> the Type0/0A/1/2-PDCCH can be applied to </w:t>
      </w:r>
      <w:r w:rsidR="00855820">
        <w:rPr>
          <w:sz w:val="22"/>
          <w:szCs w:val="22"/>
          <w:lang w:val="en-US"/>
        </w:rPr>
        <w:t>RRC_IDLE/INACTIVE UEs associated with the CSS of CORESET#0</w:t>
      </w:r>
      <w:r w:rsidR="00855820">
        <w:rPr>
          <w:sz w:val="22"/>
          <w:szCs w:val="22"/>
        </w:rPr>
        <w:t xml:space="preserve">. For the operation of MBS services, there is </w:t>
      </w:r>
      <w:r w:rsidR="007478DE">
        <w:rPr>
          <w:sz w:val="22"/>
          <w:szCs w:val="22"/>
        </w:rPr>
        <w:t>a</w:t>
      </w:r>
      <w:r w:rsidR="00E73B82">
        <w:rPr>
          <w:sz w:val="22"/>
          <w:szCs w:val="22"/>
        </w:rPr>
        <w:t xml:space="preserve"> need</w:t>
      </w:r>
      <w:r w:rsidR="00855820">
        <w:rPr>
          <w:sz w:val="22"/>
          <w:szCs w:val="22"/>
        </w:rPr>
        <w:t xml:space="preserve"> to define a </w:t>
      </w:r>
      <w:r w:rsidR="000C615C">
        <w:rPr>
          <w:sz w:val="22"/>
          <w:szCs w:val="22"/>
        </w:rPr>
        <w:t xml:space="preserve">new </w:t>
      </w:r>
      <w:r w:rsidR="00855820">
        <w:rPr>
          <w:sz w:val="22"/>
          <w:szCs w:val="22"/>
        </w:rPr>
        <w:t>Type</w:t>
      </w:r>
      <w:r w:rsidR="000C615C">
        <w:rPr>
          <w:sz w:val="22"/>
          <w:szCs w:val="22"/>
        </w:rPr>
        <w:t>-</w:t>
      </w:r>
      <w:r w:rsidR="00E5078F">
        <w:rPr>
          <w:sz w:val="22"/>
          <w:szCs w:val="22"/>
        </w:rPr>
        <w:t>y</w:t>
      </w:r>
      <w:r w:rsidR="00111385">
        <w:rPr>
          <w:sz w:val="22"/>
          <w:szCs w:val="22"/>
        </w:rPr>
        <w:t xml:space="preserve"> </w:t>
      </w:r>
      <w:r w:rsidR="00B05E73">
        <w:rPr>
          <w:sz w:val="22"/>
          <w:szCs w:val="22"/>
        </w:rPr>
        <w:t xml:space="preserve">CSS </w:t>
      </w:r>
      <w:r w:rsidR="00111385">
        <w:rPr>
          <w:sz w:val="22"/>
          <w:szCs w:val="22"/>
        </w:rPr>
        <w:t xml:space="preserve">that is associated with </w:t>
      </w:r>
      <w:r w:rsidR="00DA2898">
        <w:rPr>
          <w:sz w:val="22"/>
          <w:szCs w:val="22"/>
        </w:rPr>
        <w:t xml:space="preserve">at least </w:t>
      </w:r>
      <w:r w:rsidR="00111385">
        <w:rPr>
          <w:sz w:val="22"/>
          <w:szCs w:val="22"/>
        </w:rPr>
        <w:t>G-RNTI</w:t>
      </w:r>
      <w:r w:rsidR="00DA2898">
        <w:rPr>
          <w:sz w:val="22"/>
          <w:szCs w:val="22"/>
        </w:rPr>
        <w:t xml:space="preserve"> (MTCH)</w:t>
      </w:r>
      <w:r w:rsidR="00111385">
        <w:rPr>
          <w:sz w:val="22"/>
          <w:szCs w:val="22"/>
        </w:rPr>
        <w:t xml:space="preserve"> or GS-RNTI</w:t>
      </w:r>
      <w:r w:rsidR="00DA2898">
        <w:rPr>
          <w:sz w:val="22"/>
          <w:szCs w:val="22"/>
        </w:rPr>
        <w:t xml:space="preserve"> (MCCH)</w:t>
      </w:r>
      <w:r w:rsidR="00B35A53">
        <w:rPr>
          <w:sz w:val="22"/>
          <w:szCs w:val="22"/>
        </w:rPr>
        <w:t xml:space="preserve">, </w:t>
      </w:r>
      <w:r w:rsidR="00DA2898">
        <w:rPr>
          <w:sz w:val="22"/>
          <w:szCs w:val="22"/>
        </w:rPr>
        <w:t>and</w:t>
      </w:r>
      <w:r w:rsidR="00B35A53">
        <w:rPr>
          <w:sz w:val="22"/>
          <w:szCs w:val="22"/>
        </w:rPr>
        <w:t xml:space="preserve"> this newly defined Type-</w:t>
      </w:r>
      <w:r w:rsidR="00E5078F">
        <w:rPr>
          <w:sz w:val="22"/>
          <w:szCs w:val="22"/>
        </w:rPr>
        <w:t>y</w:t>
      </w:r>
      <w:r w:rsidR="00B35A53">
        <w:rPr>
          <w:sz w:val="22"/>
          <w:szCs w:val="22"/>
        </w:rPr>
        <w:t xml:space="preserve"> </w:t>
      </w:r>
      <w:r w:rsidR="00E5078F">
        <w:rPr>
          <w:sz w:val="22"/>
          <w:szCs w:val="22"/>
        </w:rPr>
        <w:t xml:space="preserve">CSS </w:t>
      </w:r>
      <w:r w:rsidR="00B35A53">
        <w:rPr>
          <w:sz w:val="22"/>
          <w:szCs w:val="22"/>
        </w:rPr>
        <w:t xml:space="preserve">can be monitored by RRC_IDLE/INACTIVE UEs in the CORESET#0 as well as in the CORESET of </w:t>
      </w:r>
      <w:r w:rsidR="00111385">
        <w:rPr>
          <w:sz w:val="22"/>
          <w:szCs w:val="22"/>
        </w:rPr>
        <w:t xml:space="preserve">(Case C/D/E) </w:t>
      </w:r>
      <w:r w:rsidR="00B35A53">
        <w:rPr>
          <w:sz w:val="22"/>
          <w:szCs w:val="22"/>
        </w:rPr>
        <w:t>CFR</w:t>
      </w:r>
      <w:r w:rsidR="00111385">
        <w:rPr>
          <w:sz w:val="22"/>
          <w:szCs w:val="22"/>
        </w:rPr>
        <w:t xml:space="preserve"> if configured</w:t>
      </w:r>
      <w:r w:rsidR="00E73B82">
        <w:rPr>
          <w:sz w:val="22"/>
          <w:szCs w:val="22"/>
        </w:rPr>
        <w:t xml:space="preserve">. </w:t>
      </w:r>
    </w:p>
    <w:p w14:paraId="47DC6381" w14:textId="711DC1B3" w:rsidR="00A40814" w:rsidRDefault="00E73B82" w:rsidP="00762C1A">
      <w:pPr>
        <w:spacing w:after="120"/>
        <w:jc w:val="both"/>
        <w:rPr>
          <w:sz w:val="22"/>
          <w:szCs w:val="22"/>
        </w:rPr>
      </w:pPr>
      <w:r>
        <w:rPr>
          <w:sz w:val="22"/>
          <w:szCs w:val="22"/>
        </w:rPr>
        <w:t>Currently, in AI</w:t>
      </w:r>
      <w:r w:rsidR="00DA2898">
        <w:rPr>
          <w:sz w:val="22"/>
          <w:szCs w:val="22"/>
        </w:rPr>
        <w:t>-</w:t>
      </w:r>
      <w:r>
        <w:rPr>
          <w:sz w:val="22"/>
          <w:szCs w:val="22"/>
        </w:rPr>
        <w:t xml:space="preserve">8.12.1 with RRC_CONNECTED mode UE discussion, </w:t>
      </w:r>
      <w:r w:rsidR="0079479B">
        <w:rPr>
          <w:sz w:val="22"/>
          <w:szCs w:val="22"/>
        </w:rPr>
        <w:t xml:space="preserve">it is understood that </w:t>
      </w:r>
      <w:r w:rsidR="00A24AC1">
        <w:rPr>
          <w:sz w:val="22"/>
          <w:szCs w:val="22"/>
        </w:rPr>
        <w:t xml:space="preserve">the defined </w:t>
      </w:r>
      <w:r w:rsidR="0079479B">
        <w:rPr>
          <w:sz w:val="22"/>
          <w:szCs w:val="22"/>
        </w:rPr>
        <w:t>Type-x CSS is not Type-3 CSS</w:t>
      </w:r>
      <w:r w:rsidR="00B00AC7">
        <w:rPr>
          <w:sz w:val="22"/>
          <w:szCs w:val="22"/>
        </w:rPr>
        <w:t>, since there are different monitoring priority rules associated with Type-x and Type-3 CSS.</w:t>
      </w:r>
      <w:r w:rsidR="00A40814">
        <w:rPr>
          <w:sz w:val="22"/>
          <w:szCs w:val="22"/>
        </w:rPr>
        <w:t xml:space="preserve"> Moreover, there is an open question </w:t>
      </w:r>
      <w:r w:rsidR="00A24AC1">
        <w:rPr>
          <w:sz w:val="22"/>
          <w:szCs w:val="22"/>
        </w:rPr>
        <w:t xml:space="preserve">from RAN1#106-e meeting, </w:t>
      </w:r>
      <w:r w:rsidR="00A40814">
        <w:rPr>
          <w:sz w:val="22"/>
          <w:szCs w:val="22"/>
        </w:rPr>
        <w:t xml:space="preserve">on whether </w:t>
      </w:r>
      <w:r w:rsidR="00453A71">
        <w:rPr>
          <w:sz w:val="22"/>
          <w:szCs w:val="22"/>
        </w:rPr>
        <w:t xml:space="preserve">the </w:t>
      </w:r>
      <w:r w:rsidR="00A40814">
        <w:rPr>
          <w:sz w:val="22"/>
          <w:szCs w:val="22"/>
        </w:rPr>
        <w:t>“</w:t>
      </w:r>
      <w:r w:rsidR="00A40814" w:rsidRPr="00A40814">
        <w:rPr>
          <w:sz w:val="22"/>
          <w:szCs w:val="22"/>
        </w:rPr>
        <w:t>Type-x CSS supported for multicast in RRC_CONNECTED can be reused as baseline for broadcast in RRC_IDLE/RRC_INACTIVE</w:t>
      </w:r>
      <w:r w:rsidR="00453A71">
        <w:rPr>
          <w:sz w:val="22"/>
          <w:szCs w:val="22"/>
        </w:rPr>
        <w:t>”.</w:t>
      </w:r>
      <w:r w:rsidR="00A24AC1">
        <w:rPr>
          <w:sz w:val="22"/>
          <w:szCs w:val="22"/>
        </w:rPr>
        <w:t xml:space="preserve"> </w:t>
      </w:r>
    </w:p>
    <w:p w14:paraId="5D129A9E" w14:textId="31997280" w:rsidR="00A40814" w:rsidRPr="008F2507" w:rsidRDefault="00A40814" w:rsidP="00A40814">
      <w:pPr>
        <w:overflowPunct/>
        <w:autoSpaceDE/>
        <w:autoSpaceDN/>
        <w:adjustRightInd/>
        <w:spacing w:line="252" w:lineRule="auto"/>
        <w:ind w:left="568"/>
        <w:textAlignment w:val="auto"/>
        <w:rPr>
          <w:rFonts w:eastAsia="Calibri"/>
          <w:lang w:eastAsia="x-none"/>
        </w:rPr>
      </w:pPr>
      <w:r w:rsidRPr="008F2507">
        <w:rPr>
          <w:rFonts w:eastAsia="Calibri"/>
          <w:highlight w:val="green"/>
          <w:lang w:eastAsia="x-none"/>
        </w:rPr>
        <w:t>Agreement:</w:t>
      </w:r>
      <w:r>
        <w:rPr>
          <w:rFonts w:eastAsia="Calibri"/>
          <w:lang w:eastAsia="x-none"/>
        </w:rPr>
        <w:t xml:space="preserve"> </w:t>
      </w:r>
      <w:r>
        <w:t>[</w:t>
      </w:r>
      <w:r w:rsidRPr="006B6669">
        <w:rPr>
          <w:highlight w:val="yellow"/>
        </w:rPr>
        <w:t>RAN1#10</w:t>
      </w:r>
      <w:r>
        <w:rPr>
          <w:highlight w:val="yellow"/>
        </w:rPr>
        <w:t>6</w:t>
      </w:r>
      <w:r w:rsidRPr="006B6669">
        <w:rPr>
          <w:highlight w:val="yellow"/>
        </w:rPr>
        <w:t>-e</w:t>
      </w:r>
      <w:r>
        <w:t xml:space="preserve">] </w:t>
      </w:r>
      <w:r w:rsidRPr="008F2507">
        <w:rPr>
          <w:rFonts w:eastAsia="Calibri"/>
          <w:lang w:eastAsia="x-none"/>
        </w:rPr>
        <w:t>Study whether the Type-x CSS supported for multicast in RRC_CONNECTED can be reused as baseline for broadcast in RRC_IDLE/RRC_INACTIVE for GC-PDCCH scheduling MCCH and MTCH.</w:t>
      </w:r>
    </w:p>
    <w:p w14:paraId="67E111D5" w14:textId="1F3DD693" w:rsidR="00DA2898" w:rsidRDefault="00A24AC1" w:rsidP="00A24AC1">
      <w:pPr>
        <w:jc w:val="both"/>
        <w:rPr>
          <w:sz w:val="22"/>
          <w:szCs w:val="22"/>
        </w:rPr>
      </w:pPr>
      <w:r>
        <w:rPr>
          <w:sz w:val="22"/>
          <w:szCs w:val="22"/>
        </w:rPr>
        <w:t xml:space="preserve">From the signalling configuration perspective, the Type-x CSS and Type-y CSS can be different, where the Type-x CSS can be configured via UE dedicated </w:t>
      </w:r>
      <w:r w:rsidRPr="00E5078F">
        <w:rPr>
          <w:i/>
          <w:iCs/>
          <w:sz w:val="22"/>
          <w:szCs w:val="22"/>
        </w:rPr>
        <w:t>SearchSpace</w:t>
      </w:r>
      <w:r>
        <w:rPr>
          <w:sz w:val="22"/>
          <w:szCs w:val="22"/>
        </w:rPr>
        <w:t xml:space="preserve"> configuration in </w:t>
      </w:r>
      <w:r w:rsidRPr="00E5078F">
        <w:rPr>
          <w:i/>
          <w:iCs/>
          <w:sz w:val="22"/>
          <w:szCs w:val="22"/>
        </w:rPr>
        <w:t>PDCCH-Config</w:t>
      </w:r>
      <w:r>
        <w:rPr>
          <w:sz w:val="22"/>
          <w:szCs w:val="22"/>
        </w:rPr>
        <w:t xml:space="preserve"> with </w:t>
      </w:r>
      <w:r w:rsidRPr="00E5078F">
        <w:rPr>
          <w:i/>
          <w:iCs/>
          <w:sz w:val="22"/>
          <w:szCs w:val="22"/>
        </w:rPr>
        <w:t>searchSpaceType</w:t>
      </w:r>
      <w:r>
        <w:rPr>
          <w:sz w:val="22"/>
          <w:szCs w:val="22"/>
        </w:rPr>
        <w:t xml:space="preserve">=common, and for Type-y CSS, the corresponding </w:t>
      </w:r>
      <w:r w:rsidRPr="00E5078F">
        <w:rPr>
          <w:i/>
          <w:iCs/>
          <w:sz w:val="22"/>
          <w:szCs w:val="22"/>
        </w:rPr>
        <w:t>SearchSpace</w:t>
      </w:r>
      <w:r>
        <w:rPr>
          <w:sz w:val="22"/>
          <w:szCs w:val="22"/>
        </w:rPr>
        <w:t xml:space="preserve"> configuration is carried differently either via SIB or MCCH. </w:t>
      </w:r>
      <w:r w:rsidR="002E2C7F">
        <w:rPr>
          <w:sz w:val="22"/>
          <w:szCs w:val="22"/>
        </w:rPr>
        <w:t xml:space="preserve">Therefore, from signalling configuration perspective, the Type-x CSS defined in RRC_CONNECTED cannot be </w:t>
      </w:r>
      <w:r w:rsidR="002A34B2">
        <w:rPr>
          <w:sz w:val="22"/>
          <w:szCs w:val="22"/>
        </w:rPr>
        <w:t xml:space="preserve">directly </w:t>
      </w:r>
      <w:r w:rsidR="002E2C7F">
        <w:rPr>
          <w:sz w:val="22"/>
          <w:szCs w:val="22"/>
        </w:rPr>
        <w:t>reused</w:t>
      </w:r>
      <w:r w:rsidR="00A0301C">
        <w:rPr>
          <w:sz w:val="22"/>
          <w:szCs w:val="22"/>
        </w:rPr>
        <w:t xml:space="preserve">, and there may need to define a </w:t>
      </w:r>
      <w:r w:rsidR="00162199">
        <w:rPr>
          <w:sz w:val="22"/>
          <w:szCs w:val="22"/>
        </w:rPr>
        <w:t xml:space="preserve">new </w:t>
      </w:r>
      <w:r w:rsidR="00A0301C">
        <w:rPr>
          <w:sz w:val="22"/>
          <w:szCs w:val="22"/>
        </w:rPr>
        <w:t xml:space="preserve">Type-y CSS specifically for RRC_IDLE/INACTIVE </w:t>
      </w:r>
      <w:r w:rsidR="00524FC5">
        <w:rPr>
          <w:sz w:val="22"/>
          <w:szCs w:val="22"/>
        </w:rPr>
        <w:t xml:space="preserve">UE with MBS </w:t>
      </w:r>
      <w:r w:rsidR="00A0301C">
        <w:rPr>
          <w:sz w:val="22"/>
          <w:szCs w:val="22"/>
        </w:rPr>
        <w:t>operation</w:t>
      </w:r>
      <w:r w:rsidR="002E2C7F">
        <w:rPr>
          <w:sz w:val="22"/>
          <w:szCs w:val="22"/>
        </w:rPr>
        <w:t>.</w:t>
      </w:r>
    </w:p>
    <w:p w14:paraId="5718AAB2" w14:textId="5EDC73D2" w:rsidR="00B018C7" w:rsidRPr="00316EC7" w:rsidRDefault="00B018C7" w:rsidP="00B018C7">
      <w:pPr>
        <w:spacing w:after="120"/>
        <w:jc w:val="both"/>
        <w:rPr>
          <w:b/>
          <w:bCs/>
          <w:sz w:val="22"/>
          <w:szCs w:val="22"/>
          <w:lang w:val="en-US"/>
        </w:rPr>
      </w:pPr>
      <w:r w:rsidRPr="00316EC7">
        <w:rPr>
          <w:b/>
          <w:bCs/>
          <w:sz w:val="22"/>
          <w:szCs w:val="22"/>
        </w:rPr>
        <w:t>Proposal-</w:t>
      </w:r>
      <w:r w:rsidR="00351BCA">
        <w:rPr>
          <w:b/>
          <w:bCs/>
          <w:sz w:val="22"/>
          <w:szCs w:val="22"/>
        </w:rPr>
        <w:t>1</w:t>
      </w:r>
      <w:r w:rsidR="0009698D">
        <w:rPr>
          <w:b/>
          <w:bCs/>
          <w:sz w:val="22"/>
          <w:szCs w:val="22"/>
        </w:rPr>
        <w:t>2</w:t>
      </w:r>
      <w:r w:rsidRPr="00316EC7">
        <w:rPr>
          <w:b/>
          <w:bCs/>
          <w:sz w:val="22"/>
          <w:szCs w:val="22"/>
        </w:rPr>
        <w:t>:</w:t>
      </w:r>
      <w:r w:rsidRPr="000630CE">
        <w:rPr>
          <w:b/>
          <w:bCs/>
          <w:sz w:val="22"/>
          <w:szCs w:val="22"/>
        </w:rPr>
        <w:t xml:space="preserve"> </w:t>
      </w:r>
      <w:r w:rsidR="000630CE">
        <w:rPr>
          <w:b/>
          <w:bCs/>
          <w:sz w:val="22"/>
          <w:szCs w:val="22"/>
        </w:rPr>
        <w:t>F</w:t>
      </w:r>
      <w:r w:rsidR="000630CE" w:rsidRPr="000630CE">
        <w:rPr>
          <w:b/>
          <w:bCs/>
          <w:sz w:val="22"/>
          <w:szCs w:val="22"/>
        </w:rPr>
        <w:t>rom signalling configuration perspective, the Type-x CSS defined in RRC_CONNECTED cannot be directly reused</w:t>
      </w:r>
      <w:r w:rsidR="00D8299A" w:rsidRPr="00D8299A">
        <w:rPr>
          <w:b/>
          <w:bCs/>
          <w:sz w:val="22"/>
          <w:szCs w:val="22"/>
        </w:rPr>
        <w:t>, and there may need to define a new Type-y CSS specifically for RRC_IDLE/INACTIVE UE with MBS operation</w:t>
      </w:r>
      <w:r w:rsidRPr="00316EC7">
        <w:rPr>
          <w:b/>
          <w:bCs/>
          <w:sz w:val="22"/>
          <w:szCs w:val="22"/>
          <w:lang w:val="en-US"/>
        </w:rPr>
        <w:t>.</w:t>
      </w:r>
    </w:p>
    <w:p w14:paraId="21AE7069" w14:textId="77777777" w:rsidR="00371B2A" w:rsidRDefault="00371B2A" w:rsidP="00034912">
      <w:pPr>
        <w:spacing w:after="120"/>
        <w:jc w:val="both"/>
        <w:rPr>
          <w:sz w:val="22"/>
          <w:szCs w:val="22"/>
          <w:lang w:val="en-US"/>
        </w:rPr>
      </w:pPr>
    </w:p>
    <w:p w14:paraId="19B076FA" w14:textId="1FD940F0" w:rsidR="007F1FC7" w:rsidRPr="0004434D" w:rsidRDefault="007F1FC7" w:rsidP="00395AC8">
      <w:pPr>
        <w:pStyle w:val="ListParagraph"/>
        <w:numPr>
          <w:ilvl w:val="0"/>
          <w:numId w:val="17"/>
        </w:numPr>
        <w:spacing w:after="120"/>
        <w:jc w:val="both"/>
        <w:rPr>
          <w:b/>
          <w:bCs/>
          <w:sz w:val="22"/>
          <w:szCs w:val="22"/>
        </w:rPr>
      </w:pPr>
      <w:r w:rsidRPr="0004434D">
        <w:rPr>
          <w:b/>
          <w:bCs/>
          <w:sz w:val="22"/>
          <w:szCs w:val="22"/>
        </w:rPr>
        <w:t>DCI format consideration:</w:t>
      </w:r>
    </w:p>
    <w:p w14:paraId="3D8DD994" w14:textId="378A2C93" w:rsidR="00CF5A49" w:rsidRDefault="007F1FC7" w:rsidP="00F30346">
      <w:pPr>
        <w:jc w:val="both"/>
        <w:rPr>
          <w:sz w:val="22"/>
          <w:szCs w:val="22"/>
        </w:rPr>
      </w:pPr>
      <w:r>
        <w:rPr>
          <w:sz w:val="22"/>
          <w:szCs w:val="22"/>
          <w:lang w:val="en-US"/>
        </w:rPr>
        <w:t xml:space="preserve">It has been agreed </w:t>
      </w:r>
      <w:r>
        <w:rPr>
          <w:sz w:val="22"/>
          <w:szCs w:val="22"/>
        </w:rPr>
        <w:t xml:space="preserve">in </w:t>
      </w:r>
      <w:r>
        <w:rPr>
          <w:sz w:val="22"/>
          <w:szCs w:val="22"/>
          <w:lang w:val="en-US"/>
        </w:rPr>
        <w:t>RAN1-105-e meeting</w:t>
      </w:r>
      <w:r>
        <w:rPr>
          <w:sz w:val="22"/>
          <w:szCs w:val="22"/>
        </w:rPr>
        <w:t xml:space="preserve"> that</w:t>
      </w:r>
      <w:r w:rsidR="00215514">
        <w:rPr>
          <w:sz w:val="22"/>
          <w:szCs w:val="22"/>
        </w:rPr>
        <w:t>,</w:t>
      </w:r>
      <w:r>
        <w:rPr>
          <w:sz w:val="22"/>
          <w:szCs w:val="22"/>
        </w:rPr>
        <w:t xml:space="preserve"> </w:t>
      </w:r>
      <w:r w:rsidR="00215514" w:rsidRPr="007F1FC7">
        <w:rPr>
          <w:sz w:val="22"/>
          <w:szCs w:val="22"/>
          <w:lang w:val="en-US"/>
        </w:rPr>
        <w:t>for RRC_IDLE/RRC_INACTIVE UEs</w:t>
      </w:r>
      <w:r w:rsidR="00215514">
        <w:rPr>
          <w:sz w:val="22"/>
          <w:szCs w:val="22"/>
          <w:lang w:val="en-US"/>
        </w:rPr>
        <w:t>,</w:t>
      </w:r>
      <w:r w:rsidR="00215514">
        <w:rPr>
          <w:sz w:val="22"/>
          <w:szCs w:val="22"/>
        </w:rPr>
        <w:t xml:space="preserve"> </w:t>
      </w:r>
      <w:r>
        <w:rPr>
          <w:sz w:val="22"/>
          <w:szCs w:val="22"/>
        </w:rPr>
        <w:t xml:space="preserve">the </w:t>
      </w:r>
      <w:r w:rsidRPr="007F1FC7">
        <w:rPr>
          <w:sz w:val="22"/>
          <w:szCs w:val="22"/>
          <w:lang w:val="en-US"/>
        </w:rPr>
        <w:t xml:space="preserve">DCI format 1_0 is used as baseline for </w:t>
      </w:r>
      <w:r w:rsidR="006A798E" w:rsidRPr="007F1FC7">
        <w:rPr>
          <w:sz w:val="22"/>
          <w:szCs w:val="22"/>
          <w:lang w:val="en-US"/>
        </w:rPr>
        <w:t>broadcast reception</w:t>
      </w:r>
      <w:r w:rsidR="006A798E">
        <w:rPr>
          <w:sz w:val="22"/>
          <w:szCs w:val="22"/>
          <w:lang w:val="en-US"/>
        </w:rPr>
        <w:t xml:space="preserve"> of </w:t>
      </w:r>
      <w:r w:rsidRPr="007F1FC7">
        <w:rPr>
          <w:sz w:val="22"/>
          <w:szCs w:val="22"/>
          <w:lang w:val="en-US"/>
        </w:rPr>
        <w:t>GC-PDCCH of MCCH and MTCH</w:t>
      </w:r>
      <w:r w:rsidR="001412A7">
        <w:rPr>
          <w:sz w:val="22"/>
          <w:szCs w:val="22"/>
          <w:lang w:val="en-US"/>
        </w:rPr>
        <w:t>.</w:t>
      </w:r>
      <w:r w:rsidR="004B5EFA">
        <w:rPr>
          <w:sz w:val="22"/>
          <w:szCs w:val="22"/>
          <w:lang w:val="en-US"/>
        </w:rPr>
        <w:t xml:space="preserve"> </w:t>
      </w:r>
      <w:r w:rsidR="00CF5A49">
        <w:rPr>
          <w:sz w:val="22"/>
          <w:szCs w:val="22"/>
          <w:lang w:val="en-US"/>
        </w:rPr>
        <w:t>Moreover, it has been further agreed in RAN1-106-e that f</w:t>
      </w:r>
      <w:r w:rsidR="00CF5A49" w:rsidRPr="00CF5A49">
        <w:rPr>
          <w:sz w:val="22"/>
          <w:szCs w:val="22"/>
        </w:rPr>
        <w:t>or broadcast reception with UEs in RRC_IDLE/INACTIVE state</w:t>
      </w:r>
      <w:r w:rsidR="00CF5A49">
        <w:rPr>
          <w:sz w:val="22"/>
          <w:szCs w:val="22"/>
        </w:rPr>
        <w:t>,</w:t>
      </w:r>
      <w:r w:rsidR="00CF5A49" w:rsidRPr="00CF5A49">
        <w:rPr>
          <w:sz w:val="22"/>
          <w:szCs w:val="22"/>
        </w:rPr>
        <w:t xml:space="preserve"> the DCI size of GC-PDCCH scheduling a GC-PDSCH carrying MCCH/MTCH is aligned with DCI format 1_0 with CRC scrambled by C-RNTI in the CSS.</w:t>
      </w:r>
    </w:p>
    <w:p w14:paraId="676F9B44" w14:textId="19AABDC3" w:rsidR="000D7D03" w:rsidRDefault="00F9144E" w:rsidP="00F9144E">
      <w:pPr>
        <w:jc w:val="both"/>
        <w:rPr>
          <w:b/>
          <w:bCs/>
          <w:sz w:val="22"/>
          <w:szCs w:val="22"/>
        </w:rPr>
      </w:pPr>
      <w:r>
        <w:rPr>
          <w:b/>
          <w:bCs/>
          <w:sz w:val="22"/>
          <w:szCs w:val="22"/>
        </w:rPr>
        <w:lastRenderedPageBreak/>
        <w:t>Proposal</w:t>
      </w:r>
      <w:r w:rsidR="000D7D03" w:rsidRPr="000D7D03">
        <w:rPr>
          <w:b/>
          <w:bCs/>
          <w:sz w:val="22"/>
          <w:szCs w:val="22"/>
        </w:rPr>
        <w:t>-</w:t>
      </w:r>
      <w:r>
        <w:rPr>
          <w:b/>
          <w:bCs/>
          <w:sz w:val="22"/>
          <w:szCs w:val="22"/>
        </w:rPr>
        <w:t>1</w:t>
      </w:r>
      <w:r w:rsidR="0009698D">
        <w:rPr>
          <w:b/>
          <w:bCs/>
          <w:sz w:val="22"/>
          <w:szCs w:val="22"/>
        </w:rPr>
        <w:t>3</w:t>
      </w:r>
      <w:r w:rsidR="000D7D03" w:rsidRPr="000D7D03">
        <w:rPr>
          <w:b/>
          <w:bCs/>
          <w:sz w:val="22"/>
          <w:szCs w:val="22"/>
        </w:rPr>
        <w:t xml:space="preserve">: </w:t>
      </w:r>
      <w:r w:rsidR="000C3E10">
        <w:rPr>
          <w:b/>
          <w:bCs/>
          <w:sz w:val="22"/>
          <w:szCs w:val="22"/>
        </w:rPr>
        <w:t xml:space="preserve">Support of </w:t>
      </w:r>
      <w:r w:rsidR="004B72F2">
        <w:rPr>
          <w:b/>
          <w:bCs/>
          <w:sz w:val="22"/>
          <w:szCs w:val="22"/>
        </w:rPr>
        <w:t xml:space="preserve">DCI format 1_0 </w:t>
      </w:r>
      <w:r w:rsidR="000C3E10">
        <w:rPr>
          <w:b/>
          <w:bCs/>
          <w:sz w:val="22"/>
          <w:szCs w:val="22"/>
        </w:rPr>
        <w:t xml:space="preserve">only </w:t>
      </w:r>
      <w:r>
        <w:rPr>
          <w:b/>
          <w:bCs/>
          <w:sz w:val="22"/>
          <w:szCs w:val="22"/>
        </w:rPr>
        <w:t>is</w:t>
      </w:r>
      <w:r w:rsidR="004B72F2">
        <w:rPr>
          <w:b/>
          <w:bCs/>
          <w:sz w:val="22"/>
          <w:szCs w:val="22"/>
        </w:rPr>
        <w:t xml:space="preserve"> sufficient for </w:t>
      </w:r>
      <w:r w:rsidR="00B33B74">
        <w:rPr>
          <w:b/>
          <w:bCs/>
          <w:sz w:val="22"/>
          <w:szCs w:val="22"/>
        </w:rPr>
        <w:t>broadcast reception for RRC_IDLE/INACTIVE UEs.</w:t>
      </w:r>
    </w:p>
    <w:p w14:paraId="30DDC0AE" w14:textId="1EFA98B4" w:rsidR="00A4253F" w:rsidRDefault="00B35990" w:rsidP="007F1FC7">
      <w:pPr>
        <w:spacing w:after="120"/>
        <w:jc w:val="both"/>
        <w:rPr>
          <w:sz w:val="22"/>
          <w:szCs w:val="22"/>
        </w:rPr>
      </w:pPr>
      <w:r>
        <w:rPr>
          <w:sz w:val="22"/>
          <w:szCs w:val="22"/>
          <w:lang w:val="en-US"/>
        </w:rPr>
        <w:t xml:space="preserve">Furthermore, regarding the details of fields in DCI format </w:t>
      </w:r>
      <w:r w:rsidRPr="00B35990">
        <w:rPr>
          <w:sz w:val="22"/>
          <w:szCs w:val="22"/>
        </w:rPr>
        <w:t>for GC-PDCCH scheduling a GC-PDSCH carrying MCCH/MTCH</w:t>
      </w:r>
      <w:r>
        <w:rPr>
          <w:sz w:val="22"/>
          <w:szCs w:val="22"/>
        </w:rPr>
        <w:t xml:space="preserve"> </w:t>
      </w:r>
      <w:r w:rsidRPr="00B35990">
        <w:rPr>
          <w:sz w:val="22"/>
          <w:szCs w:val="22"/>
        </w:rPr>
        <w:t>for broadcast reception with UEs in RRC_IDLE/INACTIVE state</w:t>
      </w:r>
      <w:r>
        <w:rPr>
          <w:sz w:val="22"/>
          <w:szCs w:val="22"/>
        </w:rPr>
        <w:t xml:space="preserve">, </w:t>
      </w:r>
      <w:r w:rsidR="00744FF5">
        <w:rPr>
          <w:sz w:val="22"/>
          <w:szCs w:val="22"/>
        </w:rPr>
        <w:t>we have the following considerations:</w:t>
      </w:r>
    </w:p>
    <w:p w14:paraId="312C3A2B" w14:textId="03268528" w:rsidR="00B35990" w:rsidRPr="00B72FFC" w:rsidRDefault="005C4551" w:rsidP="00524EF4">
      <w:pPr>
        <w:spacing w:after="120"/>
        <w:ind w:left="284"/>
        <w:jc w:val="both"/>
        <w:rPr>
          <w:sz w:val="22"/>
          <w:szCs w:val="22"/>
          <w:u w:val="single"/>
        </w:rPr>
      </w:pPr>
      <w:r w:rsidRPr="00B72FFC">
        <w:rPr>
          <w:sz w:val="22"/>
          <w:szCs w:val="22"/>
          <w:u w:val="single"/>
        </w:rPr>
        <w:t>F</w:t>
      </w:r>
      <w:r w:rsidR="00C07035" w:rsidRPr="00B72FFC">
        <w:rPr>
          <w:sz w:val="22"/>
          <w:szCs w:val="22"/>
          <w:u w:val="single"/>
        </w:rPr>
        <w:t xml:space="preserve">ields </w:t>
      </w:r>
      <w:r w:rsidRPr="00B72FFC">
        <w:rPr>
          <w:sz w:val="22"/>
          <w:szCs w:val="22"/>
          <w:u w:val="single"/>
        </w:rPr>
        <w:t xml:space="preserve">have </w:t>
      </w:r>
      <w:r w:rsidR="00B72FFC" w:rsidRPr="00B72FFC">
        <w:rPr>
          <w:sz w:val="22"/>
          <w:szCs w:val="22"/>
          <w:u w:val="single"/>
        </w:rPr>
        <w:t xml:space="preserve">been </w:t>
      </w:r>
      <w:r w:rsidRPr="00B72FFC">
        <w:rPr>
          <w:sz w:val="22"/>
          <w:szCs w:val="22"/>
          <w:u w:val="single"/>
        </w:rPr>
        <w:t>agree</w:t>
      </w:r>
      <w:r w:rsidR="00B72FFC" w:rsidRPr="00B72FFC">
        <w:rPr>
          <w:sz w:val="22"/>
          <w:szCs w:val="22"/>
          <w:u w:val="single"/>
        </w:rPr>
        <w:t>d</w:t>
      </w:r>
      <w:r w:rsidRPr="00B72FFC">
        <w:rPr>
          <w:sz w:val="22"/>
          <w:szCs w:val="22"/>
          <w:u w:val="single"/>
        </w:rPr>
        <w:t xml:space="preserve"> in RAN1-106-e:</w:t>
      </w:r>
    </w:p>
    <w:p w14:paraId="03539836" w14:textId="77777777" w:rsidR="0049793B" w:rsidRDefault="00455EA2" w:rsidP="00395AC8">
      <w:pPr>
        <w:pStyle w:val="ListParagraph"/>
        <w:numPr>
          <w:ilvl w:val="1"/>
          <w:numId w:val="17"/>
        </w:numPr>
        <w:spacing w:after="120"/>
        <w:ind w:left="644"/>
        <w:jc w:val="both"/>
        <w:rPr>
          <w:sz w:val="22"/>
          <w:szCs w:val="22"/>
          <w:lang w:val="en-US"/>
        </w:rPr>
      </w:pPr>
      <w:r>
        <w:rPr>
          <w:sz w:val="22"/>
          <w:szCs w:val="22"/>
          <w:lang w:val="en-US"/>
        </w:rPr>
        <w:t>FDRA field</w:t>
      </w:r>
      <w:r w:rsidR="009905E9">
        <w:rPr>
          <w:sz w:val="22"/>
          <w:szCs w:val="22"/>
          <w:lang w:val="en-US"/>
        </w:rPr>
        <w:t xml:space="preserve">: </w:t>
      </w:r>
    </w:p>
    <w:p w14:paraId="43512E5F" w14:textId="5E120C5C" w:rsidR="00927F8C" w:rsidRPr="00C47AD6" w:rsidRDefault="0049793B" w:rsidP="00395AC8">
      <w:pPr>
        <w:pStyle w:val="ListParagraph"/>
        <w:numPr>
          <w:ilvl w:val="1"/>
          <w:numId w:val="17"/>
        </w:numPr>
        <w:spacing w:after="120"/>
        <w:jc w:val="both"/>
        <w:rPr>
          <w:sz w:val="22"/>
          <w:szCs w:val="22"/>
          <w:lang w:val="en-US"/>
        </w:rPr>
      </w:pPr>
      <w:r w:rsidRPr="00C47AD6">
        <w:rPr>
          <w:sz w:val="22"/>
          <w:szCs w:val="22"/>
          <w:lang w:val="en-US"/>
        </w:rPr>
        <w:t>Based on the current NR specification,</w:t>
      </w:r>
      <w:r w:rsidR="009905E9" w:rsidRPr="00C47AD6">
        <w:rPr>
          <w:sz w:val="22"/>
          <w:szCs w:val="22"/>
          <w:lang w:val="en-US"/>
        </w:rPr>
        <w:t xml:space="preserve"> </w:t>
      </w:r>
      <w:r w:rsidR="007D440B" w:rsidRPr="00C47AD6">
        <w:rPr>
          <w:sz w:val="22"/>
          <w:szCs w:val="22"/>
          <w:lang w:val="en-US"/>
        </w:rPr>
        <w:t>t</w:t>
      </w:r>
      <w:r w:rsidR="009905E9" w:rsidRPr="00C47AD6">
        <w:rPr>
          <w:sz w:val="22"/>
          <w:szCs w:val="22"/>
          <w:lang w:val="en-US"/>
        </w:rPr>
        <w:t xml:space="preserve">he UE shall assume that </w:t>
      </w:r>
      <w:r w:rsidR="007D440B" w:rsidRPr="00C47AD6">
        <w:rPr>
          <w:sz w:val="22"/>
          <w:szCs w:val="22"/>
          <w:lang w:val="en-US"/>
        </w:rPr>
        <w:t xml:space="preserve">the downlink resource allocation Type_1 is used </w:t>
      </w:r>
      <w:r w:rsidR="009905E9" w:rsidRPr="00C47AD6">
        <w:rPr>
          <w:sz w:val="22"/>
          <w:szCs w:val="22"/>
          <w:lang w:val="en-US"/>
        </w:rPr>
        <w:t>when the scheduling grant is received with DCI format 1_0</w:t>
      </w:r>
      <w:r w:rsidR="00F8099D" w:rsidRPr="00C47AD6">
        <w:rPr>
          <w:sz w:val="22"/>
          <w:szCs w:val="22"/>
          <w:lang w:val="en-US"/>
        </w:rPr>
        <w:t>.</w:t>
      </w:r>
      <w:r w:rsidR="00F564F7" w:rsidRPr="00C47AD6">
        <w:rPr>
          <w:sz w:val="22"/>
          <w:szCs w:val="22"/>
          <w:lang w:val="en-US"/>
        </w:rPr>
        <w:t xml:space="preserve"> Currently, it is understood that</w:t>
      </w:r>
      <w:r w:rsidR="00C2477E" w:rsidRPr="00C47AD6">
        <w:rPr>
          <w:sz w:val="22"/>
          <w:szCs w:val="22"/>
          <w:lang w:val="en-US"/>
        </w:rPr>
        <w:t>, f</w:t>
      </w:r>
      <w:r w:rsidR="00927F8C" w:rsidRPr="00C47AD6">
        <w:rPr>
          <w:sz w:val="22"/>
          <w:szCs w:val="22"/>
          <w:lang w:val="en-US"/>
        </w:rPr>
        <w:t xml:space="preserve">or </w:t>
      </w:r>
      <w:r w:rsidR="00D92F13" w:rsidRPr="00C47AD6">
        <w:rPr>
          <w:sz w:val="22"/>
          <w:szCs w:val="22"/>
          <w:lang w:val="en-US"/>
        </w:rPr>
        <w:t xml:space="preserve">Rel17 MBS, </w:t>
      </w:r>
      <w:r w:rsidR="008222DC" w:rsidRPr="00C47AD6">
        <w:rPr>
          <w:sz w:val="22"/>
          <w:szCs w:val="22"/>
          <w:lang w:val="en-US"/>
        </w:rPr>
        <w:t xml:space="preserve">the support of </w:t>
      </w:r>
      <w:r w:rsidR="00EE0E9A" w:rsidRPr="00C47AD6">
        <w:rPr>
          <w:sz w:val="22"/>
          <w:szCs w:val="22"/>
          <w:lang w:val="en-US"/>
        </w:rPr>
        <w:t>DCI format 1_0 only seems to be sufficient for broadcast reception for RRC_IDLE/INACTIVE UEs. Thus</w:t>
      </w:r>
      <w:r w:rsidR="00666553" w:rsidRPr="00C47AD6">
        <w:rPr>
          <w:sz w:val="22"/>
          <w:szCs w:val="22"/>
          <w:lang w:val="en-US"/>
        </w:rPr>
        <w:t xml:space="preserve">, the </w:t>
      </w:r>
      <w:r w:rsidR="007D440B" w:rsidRPr="00C47AD6">
        <w:rPr>
          <w:sz w:val="22"/>
          <w:szCs w:val="22"/>
          <w:lang w:val="en-US"/>
        </w:rPr>
        <w:t xml:space="preserve">supporting of </w:t>
      </w:r>
      <w:r w:rsidR="009D0F4D" w:rsidRPr="00C47AD6">
        <w:rPr>
          <w:sz w:val="22"/>
          <w:szCs w:val="22"/>
          <w:lang w:val="en-US"/>
        </w:rPr>
        <w:t xml:space="preserve">resource allocation </w:t>
      </w:r>
      <w:r w:rsidR="00666553" w:rsidRPr="00C47AD6">
        <w:rPr>
          <w:sz w:val="22"/>
          <w:szCs w:val="22"/>
          <w:lang w:val="en-US"/>
        </w:rPr>
        <w:t>t</w:t>
      </w:r>
      <w:r w:rsidR="008222DC" w:rsidRPr="00C47AD6">
        <w:rPr>
          <w:sz w:val="22"/>
          <w:szCs w:val="22"/>
          <w:lang w:val="en-US"/>
        </w:rPr>
        <w:t>ype</w:t>
      </w:r>
      <w:r w:rsidR="00666553" w:rsidRPr="00C47AD6">
        <w:rPr>
          <w:sz w:val="22"/>
          <w:szCs w:val="22"/>
          <w:lang w:val="en-US"/>
        </w:rPr>
        <w:t xml:space="preserve"> Type</w:t>
      </w:r>
      <w:r w:rsidR="008222DC" w:rsidRPr="00C47AD6">
        <w:rPr>
          <w:sz w:val="22"/>
          <w:szCs w:val="22"/>
          <w:lang w:val="en-US"/>
        </w:rPr>
        <w:t xml:space="preserve">_1 </w:t>
      </w:r>
      <w:r w:rsidR="009D0F4D" w:rsidRPr="00C47AD6">
        <w:rPr>
          <w:sz w:val="22"/>
          <w:szCs w:val="22"/>
          <w:lang w:val="en-US"/>
        </w:rPr>
        <w:t>is sufficient.</w:t>
      </w:r>
      <w:r w:rsidR="00C2477E" w:rsidRPr="00C47AD6">
        <w:rPr>
          <w:sz w:val="22"/>
          <w:szCs w:val="22"/>
          <w:lang w:val="en-US"/>
        </w:rPr>
        <w:t xml:space="preserve"> </w:t>
      </w:r>
    </w:p>
    <w:p w14:paraId="2DCCAA5F" w14:textId="3B7A4F39" w:rsidR="00455EA2" w:rsidRDefault="00455EA2" w:rsidP="00395AC8">
      <w:pPr>
        <w:pStyle w:val="ListParagraph"/>
        <w:numPr>
          <w:ilvl w:val="1"/>
          <w:numId w:val="17"/>
        </w:numPr>
        <w:spacing w:after="120"/>
        <w:ind w:left="644"/>
        <w:jc w:val="both"/>
        <w:rPr>
          <w:sz w:val="22"/>
          <w:szCs w:val="22"/>
          <w:lang w:val="en-US"/>
        </w:rPr>
      </w:pPr>
      <w:r>
        <w:rPr>
          <w:rFonts w:hint="eastAsia"/>
          <w:sz w:val="22"/>
          <w:szCs w:val="22"/>
          <w:lang w:val="en-US" w:eastAsia="zh-CN"/>
        </w:rPr>
        <w:t>TDRA</w:t>
      </w:r>
      <w:r>
        <w:rPr>
          <w:rFonts w:hint="eastAsia"/>
          <w:sz w:val="22"/>
          <w:szCs w:val="22"/>
          <w:lang w:val="en-US"/>
        </w:rPr>
        <w:t xml:space="preserve"> </w:t>
      </w:r>
      <w:r>
        <w:rPr>
          <w:sz w:val="22"/>
          <w:szCs w:val="22"/>
          <w:lang w:val="en-US"/>
        </w:rPr>
        <w:t>field</w:t>
      </w:r>
    </w:p>
    <w:p w14:paraId="5E3E00B1" w14:textId="4C689FE6" w:rsidR="00455EA2" w:rsidRPr="00D97CA3" w:rsidRDefault="00455EA2" w:rsidP="00395AC8">
      <w:pPr>
        <w:pStyle w:val="ListParagraph"/>
        <w:numPr>
          <w:ilvl w:val="1"/>
          <w:numId w:val="17"/>
        </w:numPr>
        <w:spacing w:after="120"/>
        <w:ind w:left="644"/>
        <w:jc w:val="both"/>
        <w:rPr>
          <w:sz w:val="22"/>
          <w:szCs w:val="22"/>
          <w:lang w:val="en-US"/>
        </w:rPr>
      </w:pPr>
      <w:r w:rsidRPr="00D97CA3">
        <w:rPr>
          <w:sz w:val="22"/>
          <w:szCs w:val="22"/>
          <w:lang w:val="en-US"/>
        </w:rPr>
        <w:t xml:space="preserve">Modulation and </w:t>
      </w:r>
      <w:r w:rsidR="00495A2F" w:rsidRPr="00D97CA3">
        <w:rPr>
          <w:sz w:val="22"/>
          <w:szCs w:val="22"/>
          <w:lang w:val="en-US"/>
        </w:rPr>
        <w:t>c</w:t>
      </w:r>
      <w:r w:rsidRPr="00D97CA3">
        <w:rPr>
          <w:sz w:val="22"/>
          <w:szCs w:val="22"/>
          <w:lang w:val="en-US"/>
        </w:rPr>
        <w:t>oding scheme</w:t>
      </w:r>
      <w:r w:rsidR="005C4551" w:rsidRPr="00D97CA3">
        <w:rPr>
          <w:sz w:val="22"/>
          <w:szCs w:val="22"/>
          <w:lang w:val="en-US"/>
        </w:rPr>
        <w:t xml:space="preserve"> field</w:t>
      </w:r>
    </w:p>
    <w:p w14:paraId="792A4572" w14:textId="34B0E204" w:rsidR="00455EA2" w:rsidRPr="00D97CA3" w:rsidRDefault="00455EA2" w:rsidP="00395AC8">
      <w:pPr>
        <w:pStyle w:val="ListParagraph"/>
        <w:numPr>
          <w:ilvl w:val="1"/>
          <w:numId w:val="17"/>
        </w:numPr>
        <w:spacing w:after="120"/>
        <w:ind w:left="644"/>
        <w:jc w:val="both"/>
        <w:rPr>
          <w:sz w:val="22"/>
          <w:szCs w:val="22"/>
          <w:lang w:val="en-US"/>
        </w:rPr>
      </w:pPr>
      <w:r w:rsidRPr="00D97CA3">
        <w:rPr>
          <w:sz w:val="22"/>
          <w:szCs w:val="22"/>
          <w:lang w:val="en-US"/>
        </w:rPr>
        <w:t>Redundancy version</w:t>
      </w:r>
      <w:r w:rsidR="005C4551" w:rsidRPr="00D97CA3">
        <w:rPr>
          <w:sz w:val="22"/>
          <w:szCs w:val="22"/>
          <w:lang w:val="en-US"/>
        </w:rPr>
        <w:t xml:space="preserve"> field</w:t>
      </w:r>
    </w:p>
    <w:p w14:paraId="6F4643C7" w14:textId="68E5EA52" w:rsidR="00455EA2" w:rsidRPr="00B72FFC" w:rsidRDefault="00455EA2" w:rsidP="00524EF4">
      <w:pPr>
        <w:spacing w:after="120"/>
        <w:ind w:left="284"/>
        <w:jc w:val="both"/>
        <w:rPr>
          <w:sz w:val="22"/>
          <w:szCs w:val="22"/>
          <w:u w:val="single"/>
          <w:lang w:val="en-US"/>
        </w:rPr>
      </w:pPr>
      <w:r w:rsidRPr="00B72FFC">
        <w:rPr>
          <w:sz w:val="22"/>
          <w:szCs w:val="22"/>
          <w:u w:val="single"/>
          <w:lang w:val="en-US"/>
        </w:rPr>
        <w:t>FFS</w:t>
      </w:r>
      <w:r w:rsidR="00961927" w:rsidRPr="00B72FFC">
        <w:rPr>
          <w:sz w:val="22"/>
          <w:szCs w:val="22"/>
          <w:u w:val="single"/>
          <w:lang w:val="en-US"/>
        </w:rPr>
        <w:t xml:space="preserve"> </w:t>
      </w:r>
      <w:r w:rsidR="00647C59" w:rsidRPr="00B72FFC">
        <w:rPr>
          <w:sz w:val="22"/>
          <w:szCs w:val="22"/>
          <w:u w:val="single"/>
          <w:lang w:val="en-US"/>
        </w:rPr>
        <w:t>fields to be considered</w:t>
      </w:r>
      <w:r w:rsidRPr="00B72FFC">
        <w:rPr>
          <w:sz w:val="22"/>
          <w:szCs w:val="22"/>
          <w:u w:val="single"/>
          <w:lang w:val="en-US"/>
        </w:rPr>
        <w:t>:</w:t>
      </w:r>
    </w:p>
    <w:p w14:paraId="50BC08EE" w14:textId="4654DF21" w:rsidR="001857DB" w:rsidRDefault="00455EA2" w:rsidP="00395AC8">
      <w:pPr>
        <w:pStyle w:val="ListParagraph"/>
        <w:numPr>
          <w:ilvl w:val="1"/>
          <w:numId w:val="17"/>
        </w:numPr>
        <w:spacing w:after="120"/>
        <w:ind w:left="644"/>
        <w:jc w:val="both"/>
        <w:rPr>
          <w:sz w:val="22"/>
          <w:szCs w:val="22"/>
          <w:lang w:val="en-US"/>
        </w:rPr>
      </w:pPr>
      <w:r w:rsidRPr="009905E9">
        <w:rPr>
          <w:sz w:val="22"/>
          <w:szCs w:val="22"/>
          <w:lang w:val="en-US"/>
        </w:rPr>
        <w:t>VRB-to-PRB mapping</w:t>
      </w:r>
      <w:r w:rsidR="0049793B">
        <w:rPr>
          <w:sz w:val="22"/>
          <w:szCs w:val="22"/>
          <w:lang w:val="en-US"/>
        </w:rPr>
        <w:t xml:space="preserve"> </w:t>
      </w:r>
      <w:r w:rsidR="00AF08EB">
        <w:rPr>
          <w:sz w:val="22"/>
          <w:szCs w:val="22"/>
          <w:lang w:val="en-US"/>
        </w:rPr>
        <w:t xml:space="preserve">field </w:t>
      </w:r>
      <w:r w:rsidR="0049793B">
        <w:rPr>
          <w:sz w:val="22"/>
          <w:szCs w:val="22"/>
          <w:lang w:val="en-US"/>
        </w:rPr>
        <w:t>(0 or 1 bit)</w:t>
      </w:r>
      <w:r w:rsidR="009905E9" w:rsidRPr="009905E9">
        <w:rPr>
          <w:sz w:val="22"/>
          <w:szCs w:val="22"/>
          <w:lang w:val="en-US"/>
        </w:rPr>
        <w:t xml:space="preserve">: </w:t>
      </w:r>
    </w:p>
    <w:p w14:paraId="0181AF1D" w14:textId="010AFD22" w:rsidR="00E51098" w:rsidRPr="00AB626D" w:rsidRDefault="00767AED" w:rsidP="00395AC8">
      <w:pPr>
        <w:pStyle w:val="ListParagraph"/>
        <w:numPr>
          <w:ilvl w:val="1"/>
          <w:numId w:val="17"/>
        </w:numPr>
        <w:spacing w:after="120"/>
        <w:jc w:val="both"/>
        <w:rPr>
          <w:sz w:val="22"/>
          <w:szCs w:val="22"/>
          <w:lang w:val="en-US"/>
        </w:rPr>
      </w:pPr>
      <w:r>
        <w:rPr>
          <w:sz w:val="22"/>
          <w:szCs w:val="22"/>
          <w:lang w:val="en-US"/>
        </w:rPr>
        <w:t>If</w:t>
      </w:r>
      <w:r w:rsidR="002A4942" w:rsidRPr="00AB626D">
        <w:rPr>
          <w:sz w:val="22"/>
          <w:szCs w:val="22"/>
          <w:lang w:val="en-US"/>
        </w:rPr>
        <w:t xml:space="preserve"> DCI format 1_0 is the only DCI format to be supported, </w:t>
      </w:r>
      <w:r w:rsidR="00E51098" w:rsidRPr="00AB626D">
        <w:rPr>
          <w:sz w:val="22"/>
          <w:szCs w:val="22"/>
          <w:lang w:val="en-US"/>
        </w:rPr>
        <w:t xml:space="preserve">the </w:t>
      </w:r>
      <w:r w:rsidR="0072534D" w:rsidRPr="00AB626D">
        <w:rPr>
          <w:sz w:val="22"/>
          <w:szCs w:val="22"/>
          <w:lang w:val="en-US"/>
        </w:rPr>
        <w:t xml:space="preserve">VRB-to-PRB </w:t>
      </w:r>
      <w:r w:rsidR="00E51098" w:rsidRPr="00AB626D">
        <w:rPr>
          <w:sz w:val="22"/>
          <w:szCs w:val="22"/>
          <w:lang w:val="en-US"/>
        </w:rPr>
        <w:t>mapping can be fixed with interleaved, meaning the non-interleaved is not supported with Rel17 MBS</w:t>
      </w:r>
      <w:r w:rsidR="00297606" w:rsidRPr="00AB626D">
        <w:rPr>
          <w:sz w:val="22"/>
          <w:szCs w:val="22"/>
          <w:lang w:val="en-US"/>
        </w:rPr>
        <w:t xml:space="preserve"> by specification</w:t>
      </w:r>
      <w:r w:rsidR="00E51098" w:rsidRPr="00AB626D">
        <w:rPr>
          <w:sz w:val="22"/>
          <w:szCs w:val="22"/>
          <w:lang w:val="en-US"/>
        </w:rPr>
        <w:t>. By doing so, this field can be saved.</w:t>
      </w:r>
    </w:p>
    <w:p w14:paraId="753BEF79" w14:textId="79CB7007" w:rsidR="00455EA2" w:rsidRDefault="00455EA2" w:rsidP="00395AC8">
      <w:pPr>
        <w:pStyle w:val="ListParagraph"/>
        <w:numPr>
          <w:ilvl w:val="1"/>
          <w:numId w:val="17"/>
        </w:numPr>
        <w:spacing w:after="120"/>
        <w:ind w:left="644"/>
        <w:jc w:val="both"/>
        <w:rPr>
          <w:sz w:val="22"/>
          <w:szCs w:val="22"/>
          <w:lang w:val="en-US"/>
        </w:rPr>
      </w:pPr>
      <w:r>
        <w:rPr>
          <w:sz w:val="22"/>
          <w:szCs w:val="22"/>
          <w:lang w:val="en-US"/>
        </w:rPr>
        <w:t>TB scaling</w:t>
      </w:r>
      <w:r w:rsidR="00AF08EB">
        <w:rPr>
          <w:sz w:val="22"/>
          <w:szCs w:val="22"/>
          <w:lang w:val="en-US"/>
        </w:rPr>
        <w:t xml:space="preserve"> field:</w:t>
      </w:r>
    </w:p>
    <w:p w14:paraId="1E310F28" w14:textId="77777777" w:rsidR="00A32293" w:rsidRDefault="00DD507E" w:rsidP="00395AC8">
      <w:pPr>
        <w:pStyle w:val="ListParagraph"/>
        <w:numPr>
          <w:ilvl w:val="1"/>
          <w:numId w:val="17"/>
        </w:numPr>
        <w:spacing w:after="120"/>
        <w:jc w:val="both"/>
        <w:rPr>
          <w:sz w:val="22"/>
          <w:szCs w:val="22"/>
          <w:lang w:val="en-US"/>
        </w:rPr>
      </w:pPr>
      <w:r w:rsidRPr="007262BB">
        <w:rPr>
          <w:sz w:val="22"/>
          <w:szCs w:val="22"/>
          <w:lang w:val="en-US"/>
        </w:rPr>
        <w:t>Generally, i</w:t>
      </w:r>
      <w:r w:rsidR="00AB03B1" w:rsidRPr="007262BB">
        <w:rPr>
          <w:sz w:val="22"/>
          <w:szCs w:val="22"/>
          <w:lang w:val="en-US"/>
        </w:rPr>
        <w:t>f PDSCH resources are allocated for a Paging message or a Random Access Response (DCI Format 1_0 using the P-RNTI or an RA</w:t>
      </w:r>
      <w:r w:rsidR="00102D88" w:rsidRPr="007262BB">
        <w:rPr>
          <w:sz w:val="22"/>
          <w:szCs w:val="22"/>
          <w:lang w:val="en-US"/>
        </w:rPr>
        <w:t>-</w:t>
      </w:r>
      <w:r w:rsidR="00AB03B1" w:rsidRPr="007262BB">
        <w:rPr>
          <w:sz w:val="22"/>
          <w:szCs w:val="22"/>
          <w:lang w:val="en-US"/>
        </w:rPr>
        <w:t>RNTI), then a scaling factor is applied to the value of N</w:t>
      </w:r>
      <w:r w:rsidR="00AB03B1" w:rsidRPr="007262BB">
        <w:rPr>
          <w:sz w:val="22"/>
          <w:szCs w:val="22"/>
          <w:vertAlign w:val="subscript"/>
          <w:lang w:val="en-US"/>
        </w:rPr>
        <w:t>info</w:t>
      </w:r>
      <w:r w:rsidRPr="007262BB">
        <w:rPr>
          <w:sz w:val="22"/>
          <w:szCs w:val="22"/>
          <w:lang w:val="en-US"/>
        </w:rPr>
        <w:t xml:space="preserve"> for TBS size determination</w:t>
      </w:r>
      <w:r w:rsidR="00AB03B1" w:rsidRPr="007262BB">
        <w:rPr>
          <w:sz w:val="22"/>
          <w:szCs w:val="22"/>
          <w:lang w:val="en-US"/>
        </w:rPr>
        <w:t xml:space="preserve">. The scaling factor is based upon the value of the 'Transport Block Scaling' field within DCI Format 1_0. This field defines a pointer to a row </w:t>
      </w:r>
      <w:r w:rsidR="009C1ADD" w:rsidRPr="007262BB">
        <w:rPr>
          <w:sz w:val="22"/>
          <w:szCs w:val="22"/>
          <w:lang w:val="en-US"/>
        </w:rPr>
        <w:t>in</w:t>
      </w:r>
      <w:r w:rsidR="00AB03B1" w:rsidRPr="007262BB">
        <w:rPr>
          <w:sz w:val="22"/>
          <w:szCs w:val="22"/>
          <w:lang w:val="en-US"/>
        </w:rPr>
        <w:t xml:space="preserve"> Table</w:t>
      </w:r>
      <w:r w:rsidRPr="007262BB">
        <w:rPr>
          <w:sz w:val="22"/>
          <w:szCs w:val="22"/>
          <w:lang w:val="en-US"/>
        </w:rPr>
        <w:t xml:space="preserve"> 5.1.3.2-2 in TS38.214</w:t>
      </w:r>
      <w:r w:rsidR="00AB03B1" w:rsidRPr="007262BB">
        <w:rPr>
          <w:sz w:val="22"/>
          <w:szCs w:val="22"/>
          <w:lang w:val="en-US"/>
        </w:rPr>
        <w:t>. The scaling factors of 0.5 and 0.25 reduce the resultant Transport Block Size which leads to a lower coding rate, i.e. increased redundancy improves the reliability of these transmissions.</w:t>
      </w:r>
      <w:r w:rsidR="007262BB" w:rsidRPr="007262BB">
        <w:rPr>
          <w:sz w:val="22"/>
          <w:szCs w:val="22"/>
          <w:lang w:val="en-US"/>
        </w:rPr>
        <w:t xml:space="preserve"> </w:t>
      </w:r>
    </w:p>
    <w:p w14:paraId="1F95A7F6" w14:textId="50E28C66" w:rsidR="00102D88" w:rsidRPr="007262BB" w:rsidRDefault="007262BB" w:rsidP="00395AC8">
      <w:pPr>
        <w:pStyle w:val="ListParagraph"/>
        <w:numPr>
          <w:ilvl w:val="1"/>
          <w:numId w:val="17"/>
        </w:numPr>
        <w:spacing w:after="120"/>
        <w:jc w:val="both"/>
        <w:rPr>
          <w:sz w:val="22"/>
          <w:szCs w:val="22"/>
          <w:lang w:val="en-US"/>
        </w:rPr>
      </w:pPr>
      <w:r w:rsidRPr="007262BB">
        <w:rPr>
          <w:sz w:val="22"/>
          <w:szCs w:val="22"/>
          <w:lang w:val="en-US"/>
        </w:rPr>
        <w:t>By c</w:t>
      </w:r>
      <w:r w:rsidR="00102D88" w:rsidRPr="007262BB">
        <w:rPr>
          <w:sz w:val="22"/>
          <w:szCs w:val="22"/>
          <w:lang w:val="en-US"/>
        </w:rPr>
        <w:t xml:space="preserve">onsidering </w:t>
      </w:r>
      <w:r w:rsidR="005443D2" w:rsidRPr="007262BB">
        <w:rPr>
          <w:sz w:val="22"/>
          <w:szCs w:val="22"/>
          <w:lang w:val="en-US"/>
        </w:rPr>
        <w:t xml:space="preserve">diverse MBS services </w:t>
      </w:r>
      <w:r w:rsidR="009C1ADD" w:rsidRPr="007262BB">
        <w:rPr>
          <w:sz w:val="22"/>
          <w:szCs w:val="22"/>
          <w:lang w:val="en-US"/>
        </w:rPr>
        <w:t xml:space="preserve">that to be supported </w:t>
      </w:r>
      <w:r w:rsidR="005443D2" w:rsidRPr="007262BB">
        <w:rPr>
          <w:sz w:val="22"/>
          <w:szCs w:val="22"/>
          <w:lang w:val="en-US"/>
        </w:rPr>
        <w:t xml:space="preserve">in Rel17 MBS, it can be beneficial to provide robustness transmission when </w:t>
      </w:r>
      <w:r w:rsidR="009C1ADD" w:rsidRPr="007262BB">
        <w:rPr>
          <w:sz w:val="22"/>
          <w:szCs w:val="22"/>
          <w:lang w:val="en-US"/>
        </w:rPr>
        <w:t xml:space="preserve">services </w:t>
      </w:r>
      <w:r w:rsidR="005443D2" w:rsidRPr="007262BB">
        <w:rPr>
          <w:sz w:val="22"/>
          <w:szCs w:val="22"/>
          <w:lang w:val="en-US"/>
        </w:rPr>
        <w:t xml:space="preserve">required via </w:t>
      </w:r>
      <w:r w:rsidR="00BC7698" w:rsidRPr="007262BB">
        <w:rPr>
          <w:sz w:val="22"/>
          <w:szCs w:val="22"/>
          <w:lang w:val="en-US"/>
        </w:rPr>
        <w:t xml:space="preserve">the supported </w:t>
      </w:r>
      <w:r w:rsidR="005443D2" w:rsidRPr="007262BB">
        <w:rPr>
          <w:sz w:val="22"/>
          <w:szCs w:val="22"/>
          <w:lang w:val="en-US"/>
        </w:rPr>
        <w:t>TB scaling field.</w:t>
      </w:r>
    </w:p>
    <w:p w14:paraId="7EE470D0" w14:textId="5E5B90B6" w:rsidR="00455EA2" w:rsidRPr="008E2BB2" w:rsidRDefault="00455EA2" w:rsidP="00395AC8">
      <w:pPr>
        <w:pStyle w:val="ListParagraph"/>
        <w:numPr>
          <w:ilvl w:val="1"/>
          <w:numId w:val="17"/>
        </w:numPr>
        <w:spacing w:after="120"/>
        <w:ind w:left="644"/>
        <w:jc w:val="both"/>
        <w:rPr>
          <w:sz w:val="22"/>
          <w:szCs w:val="22"/>
          <w:lang w:val="en-US"/>
        </w:rPr>
      </w:pPr>
      <w:r w:rsidRPr="008E2BB2">
        <w:rPr>
          <w:sz w:val="22"/>
          <w:szCs w:val="22"/>
          <w:lang w:val="en-US"/>
        </w:rPr>
        <w:t>HARQ process number</w:t>
      </w:r>
      <w:r w:rsidR="00AF08EB">
        <w:rPr>
          <w:sz w:val="22"/>
          <w:szCs w:val="22"/>
          <w:lang w:val="en-US"/>
        </w:rPr>
        <w:t xml:space="preserve"> field:</w:t>
      </w:r>
    </w:p>
    <w:p w14:paraId="0910EF6B" w14:textId="76D306D6" w:rsidR="00F62172" w:rsidRPr="00994A10" w:rsidRDefault="00093985" w:rsidP="00395AC8">
      <w:pPr>
        <w:pStyle w:val="ListParagraph"/>
        <w:numPr>
          <w:ilvl w:val="1"/>
          <w:numId w:val="17"/>
        </w:numPr>
        <w:spacing w:after="120"/>
        <w:jc w:val="both"/>
        <w:rPr>
          <w:sz w:val="22"/>
          <w:szCs w:val="22"/>
          <w:lang w:val="en-US"/>
        </w:rPr>
      </w:pPr>
      <w:r w:rsidRPr="00994A10">
        <w:rPr>
          <w:sz w:val="22"/>
          <w:szCs w:val="22"/>
          <w:lang w:val="en-US"/>
        </w:rPr>
        <w:t xml:space="preserve">In LTE, </w:t>
      </w:r>
      <w:r w:rsidR="00E32EB8" w:rsidRPr="00994A10">
        <w:rPr>
          <w:sz w:val="22"/>
          <w:szCs w:val="22"/>
          <w:lang w:val="en-US"/>
        </w:rPr>
        <w:t>there were no support of HARQ combining</w:t>
      </w:r>
      <w:r w:rsidR="009E741D" w:rsidRPr="00994A10">
        <w:rPr>
          <w:sz w:val="22"/>
          <w:szCs w:val="22"/>
          <w:lang w:val="en-US"/>
        </w:rPr>
        <w:t xml:space="preserve"> for </w:t>
      </w:r>
      <w:r w:rsidR="00517E6B" w:rsidRPr="00994A10">
        <w:rPr>
          <w:sz w:val="22"/>
          <w:szCs w:val="22"/>
          <w:lang w:val="en-US"/>
        </w:rPr>
        <w:t>broadcast.</w:t>
      </w:r>
      <w:r w:rsidR="00E32EB8" w:rsidRPr="00994A10">
        <w:rPr>
          <w:sz w:val="22"/>
          <w:szCs w:val="22"/>
          <w:lang w:val="en-US"/>
        </w:rPr>
        <w:t xml:space="preserve"> </w:t>
      </w:r>
      <w:r w:rsidR="00517E6B" w:rsidRPr="00994A10">
        <w:rPr>
          <w:sz w:val="22"/>
          <w:szCs w:val="22"/>
          <w:lang w:val="en-US"/>
        </w:rPr>
        <w:t>T</w:t>
      </w:r>
      <w:r w:rsidR="00E32EB8" w:rsidRPr="00994A10">
        <w:rPr>
          <w:sz w:val="22"/>
          <w:szCs w:val="22"/>
          <w:lang w:val="en-US"/>
        </w:rPr>
        <w:t>hus</w:t>
      </w:r>
      <w:r w:rsidR="00517E6B" w:rsidRPr="00994A10">
        <w:rPr>
          <w:sz w:val="22"/>
          <w:szCs w:val="22"/>
          <w:lang w:val="en-US"/>
        </w:rPr>
        <w:t>, it does not require of HARQ pr</w:t>
      </w:r>
      <w:r w:rsidR="000C0FAD" w:rsidRPr="00994A10">
        <w:rPr>
          <w:sz w:val="22"/>
          <w:szCs w:val="22"/>
          <w:lang w:val="en-US"/>
        </w:rPr>
        <w:t>ocess(es).</w:t>
      </w:r>
      <w:r w:rsidR="00994A10">
        <w:rPr>
          <w:sz w:val="22"/>
          <w:szCs w:val="22"/>
          <w:lang w:val="en-US"/>
        </w:rPr>
        <w:t xml:space="preserve"> </w:t>
      </w:r>
      <w:r w:rsidR="00F62172" w:rsidRPr="00994A10">
        <w:rPr>
          <w:sz w:val="22"/>
          <w:szCs w:val="22"/>
          <w:lang w:val="en-US"/>
        </w:rPr>
        <w:t>For NR</w:t>
      </w:r>
      <w:r w:rsidR="00734862" w:rsidRPr="00994A10">
        <w:rPr>
          <w:sz w:val="22"/>
          <w:szCs w:val="22"/>
          <w:lang w:val="en-US"/>
        </w:rPr>
        <w:t xml:space="preserve"> Rel17 </w:t>
      </w:r>
      <w:r w:rsidR="009A01E9" w:rsidRPr="00994A10">
        <w:rPr>
          <w:sz w:val="22"/>
          <w:szCs w:val="22"/>
          <w:lang w:val="en-US"/>
        </w:rPr>
        <w:t>broadcast</w:t>
      </w:r>
      <w:r w:rsidR="00F62172" w:rsidRPr="00994A10">
        <w:rPr>
          <w:sz w:val="22"/>
          <w:szCs w:val="22"/>
          <w:lang w:val="en-US"/>
        </w:rPr>
        <w:t xml:space="preserve">, </w:t>
      </w:r>
      <w:r w:rsidR="00DE50E6" w:rsidRPr="00994A10">
        <w:rPr>
          <w:sz w:val="22"/>
          <w:szCs w:val="22"/>
          <w:lang w:val="en-US"/>
        </w:rPr>
        <w:t>following options has been provided by company</w:t>
      </w:r>
      <w:r w:rsidR="002A15B3" w:rsidRPr="00994A10">
        <w:rPr>
          <w:sz w:val="22"/>
          <w:szCs w:val="22"/>
          <w:lang w:val="en-US"/>
        </w:rPr>
        <w:t xml:space="preserve"> </w:t>
      </w:r>
      <w:r w:rsidR="000D094C" w:rsidRPr="00994A10">
        <w:rPr>
          <w:sz w:val="22"/>
          <w:szCs w:val="22"/>
          <w:lang w:val="en-US"/>
        </w:rPr>
        <w:t xml:space="preserve">in RAN1-106-e meeting </w:t>
      </w:r>
      <w:r w:rsidR="002A15B3" w:rsidRPr="00994A10">
        <w:rPr>
          <w:sz w:val="22"/>
          <w:szCs w:val="22"/>
          <w:lang w:val="en-US"/>
        </w:rPr>
        <w:t>on how to support HARQ processes for broadcast services</w:t>
      </w:r>
      <w:r w:rsidR="009E5783" w:rsidRPr="00994A10">
        <w:rPr>
          <w:sz w:val="22"/>
          <w:szCs w:val="22"/>
          <w:lang w:val="en-US"/>
        </w:rPr>
        <w:t>:</w:t>
      </w:r>
    </w:p>
    <w:p w14:paraId="5921F740" w14:textId="77777777" w:rsidR="007017B4" w:rsidRPr="007017B4" w:rsidRDefault="007017B4" w:rsidP="00395AC8">
      <w:pPr>
        <w:pStyle w:val="ListParagraph"/>
        <w:numPr>
          <w:ilvl w:val="2"/>
          <w:numId w:val="17"/>
        </w:numPr>
        <w:spacing w:after="120"/>
        <w:jc w:val="both"/>
        <w:rPr>
          <w:sz w:val="22"/>
          <w:szCs w:val="22"/>
          <w:lang w:val="en-US"/>
        </w:rPr>
      </w:pPr>
      <w:r w:rsidRPr="007017B4">
        <w:rPr>
          <w:sz w:val="22"/>
          <w:szCs w:val="22"/>
          <w:lang w:val="en-US"/>
        </w:rPr>
        <w:t>Opt1: not support HARQ combining for broadcast, not requiring HARQ process(es)</w:t>
      </w:r>
    </w:p>
    <w:p w14:paraId="07174352" w14:textId="77777777" w:rsidR="007017B4" w:rsidRPr="007017B4" w:rsidRDefault="007017B4" w:rsidP="00395AC8">
      <w:pPr>
        <w:pStyle w:val="ListParagraph"/>
        <w:numPr>
          <w:ilvl w:val="2"/>
          <w:numId w:val="17"/>
        </w:numPr>
        <w:spacing w:after="120"/>
        <w:jc w:val="both"/>
        <w:rPr>
          <w:sz w:val="22"/>
          <w:szCs w:val="22"/>
          <w:lang w:val="en-US"/>
        </w:rPr>
      </w:pPr>
      <w:r w:rsidRPr="007017B4">
        <w:rPr>
          <w:sz w:val="22"/>
          <w:szCs w:val="22"/>
          <w:lang w:val="en-US"/>
        </w:rPr>
        <w:t>Opt2: support HARQ combining for broadcast, requiring HARQ process(es).</w:t>
      </w:r>
    </w:p>
    <w:p w14:paraId="64006009" w14:textId="0651223A" w:rsidR="007017B4" w:rsidRPr="00E1060C" w:rsidRDefault="007017B4" w:rsidP="00395AC8">
      <w:pPr>
        <w:pStyle w:val="ListParagraph"/>
        <w:numPr>
          <w:ilvl w:val="3"/>
          <w:numId w:val="17"/>
        </w:numPr>
        <w:spacing w:after="120"/>
        <w:jc w:val="both"/>
        <w:rPr>
          <w:sz w:val="22"/>
          <w:szCs w:val="22"/>
          <w:lang w:val="en-US"/>
        </w:rPr>
      </w:pPr>
      <w:r w:rsidRPr="007017B4">
        <w:rPr>
          <w:sz w:val="22"/>
          <w:szCs w:val="22"/>
          <w:lang w:val="en-US"/>
        </w:rPr>
        <w:t>Opt2-1: introduce additional dedicated HARQ process(es)</w:t>
      </w:r>
      <w:r w:rsidR="00E1060C">
        <w:rPr>
          <w:sz w:val="22"/>
          <w:szCs w:val="22"/>
          <w:lang w:val="en-US"/>
        </w:rPr>
        <w:t>, by i</w:t>
      </w:r>
      <w:r w:rsidRPr="00E1060C">
        <w:rPr>
          <w:sz w:val="22"/>
          <w:szCs w:val="22"/>
          <w:lang w:val="en-US"/>
        </w:rPr>
        <w:t>ncreas</w:t>
      </w:r>
      <w:r w:rsidR="00E1060C">
        <w:rPr>
          <w:sz w:val="22"/>
          <w:szCs w:val="22"/>
          <w:lang w:val="en-US"/>
        </w:rPr>
        <w:t>ing</w:t>
      </w:r>
      <w:r w:rsidRPr="00E1060C">
        <w:rPr>
          <w:sz w:val="22"/>
          <w:szCs w:val="22"/>
          <w:lang w:val="en-US"/>
        </w:rPr>
        <w:t xml:space="preserve"> the total number of HARQ processes per UE, which may increase UE complexity due to larger soft buffer</w:t>
      </w:r>
      <w:r w:rsidR="00271253">
        <w:rPr>
          <w:sz w:val="22"/>
          <w:szCs w:val="22"/>
          <w:lang w:val="en-US"/>
        </w:rPr>
        <w:t>.</w:t>
      </w:r>
    </w:p>
    <w:p w14:paraId="7A215ADC" w14:textId="719AB21B" w:rsidR="007017B4" w:rsidRPr="00D96A69" w:rsidRDefault="007017B4" w:rsidP="00395AC8">
      <w:pPr>
        <w:pStyle w:val="ListParagraph"/>
        <w:numPr>
          <w:ilvl w:val="3"/>
          <w:numId w:val="17"/>
        </w:numPr>
        <w:spacing w:after="120"/>
        <w:jc w:val="both"/>
        <w:rPr>
          <w:sz w:val="22"/>
          <w:szCs w:val="22"/>
          <w:lang w:val="en-US"/>
        </w:rPr>
      </w:pPr>
      <w:r w:rsidRPr="007017B4">
        <w:rPr>
          <w:sz w:val="22"/>
          <w:szCs w:val="22"/>
          <w:lang w:val="en-US"/>
        </w:rPr>
        <w:t>Opt2-2: share the dedicated HARQ process with SIB</w:t>
      </w:r>
      <w:r w:rsidR="00D96A69">
        <w:rPr>
          <w:sz w:val="22"/>
          <w:szCs w:val="22"/>
          <w:lang w:val="en-US"/>
        </w:rPr>
        <w:t>, which may l</w:t>
      </w:r>
      <w:r w:rsidRPr="00D96A69">
        <w:rPr>
          <w:sz w:val="22"/>
          <w:szCs w:val="22"/>
          <w:lang w:val="en-US"/>
        </w:rPr>
        <w:t>imit to the HARQ process with low data rate/QPSK due to small soft buffer for SIB</w:t>
      </w:r>
      <w:r w:rsidR="00271253">
        <w:rPr>
          <w:sz w:val="22"/>
          <w:szCs w:val="22"/>
          <w:lang w:val="en-US"/>
        </w:rPr>
        <w:t>.</w:t>
      </w:r>
    </w:p>
    <w:p w14:paraId="5B3CAF73" w14:textId="2AA13A95" w:rsidR="003A7BAF" w:rsidRPr="003A7BAF" w:rsidRDefault="007017B4" w:rsidP="00395AC8">
      <w:pPr>
        <w:pStyle w:val="ListParagraph"/>
        <w:numPr>
          <w:ilvl w:val="3"/>
          <w:numId w:val="17"/>
        </w:numPr>
        <w:spacing w:after="120"/>
        <w:jc w:val="both"/>
        <w:rPr>
          <w:sz w:val="22"/>
          <w:szCs w:val="22"/>
          <w:lang w:val="en-US"/>
        </w:rPr>
      </w:pPr>
      <w:r w:rsidRPr="007017B4">
        <w:rPr>
          <w:sz w:val="22"/>
          <w:szCs w:val="22"/>
          <w:lang w:val="en-US"/>
        </w:rPr>
        <w:t>Opt2-3: borrow HARQ process(es) from unicast/multicast</w:t>
      </w:r>
      <w:r w:rsidR="003A7BAF">
        <w:rPr>
          <w:sz w:val="22"/>
          <w:szCs w:val="22"/>
          <w:lang w:val="en-US"/>
        </w:rPr>
        <w:t>, w</w:t>
      </w:r>
      <w:r w:rsidR="003A7BAF" w:rsidRPr="00C708B8">
        <w:rPr>
          <w:sz w:val="22"/>
          <w:szCs w:val="22"/>
          <w:lang w:val="en-US"/>
        </w:rPr>
        <w:t>ith</w:t>
      </w:r>
      <w:r w:rsidR="008E5B15" w:rsidRPr="00C708B8">
        <w:rPr>
          <w:sz w:val="22"/>
          <w:szCs w:val="22"/>
          <w:lang w:val="en-US"/>
        </w:rPr>
        <w:t xml:space="preserve"> no</w:t>
      </w:r>
      <w:r w:rsidR="003A7BAF" w:rsidRPr="00C708B8">
        <w:rPr>
          <w:sz w:val="22"/>
          <w:szCs w:val="22"/>
          <w:lang w:val="en-US"/>
        </w:rPr>
        <w:t xml:space="preserve"> increasing</w:t>
      </w:r>
      <w:r w:rsidR="008E5B15" w:rsidRPr="00C708B8">
        <w:rPr>
          <w:sz w:val="22"/>
          <w:szCs w:val="22"/>
          <w:lang w:val="en-US"/>
        </w:rPr>
        <w:t xml:space="preserve"> of</w:t>
      </w:r>
      <w:r w:rsidR="003A7BAF" w:rsidRPr="00C708B8">
        <w:rPr>
          <w:sz w:val="22"/>
          <w:szCs w:val="22"/>
          <w:lang w:val="en-US"/>
        </w:rPr>
        <w:t xml:space="preserve"> the total number of HARQ processes per UE</w:t>
      </w:r>
      <w:r w:rsidR="00271253" w:rsidRPr="00C708B8">
        <w:rPr>
          <w:sz w:val="22"/>
          <w:szCs w:val="22"/>
          <w:lang w:val="en-US"/>
        </w:rPr>
        <w:t>.</w:t>
      </w:r>
    </w:p>
    <w:p w14:paraId="1B1B8A33" w14:textId="4452B3F0" w:rsidR="006D36D1" w:rsidRPr="00D87304" w:rsidRDefault="000D4278" w:rsidP="00395AC8">
      <w:pPr>
        <w:pStyle w:val="ListParagraph"/>
        <w:numPr>
          <w:ilvl w:val="1"/>
          <w:numId w:val="17"/>
        </w:numPr>
        <w:spacing w:after="120"/>
        <w:jc w:val="both"/>
        <w:rPr>
          <w:sz w:val="22"/>
          <w:szCs w:val="22"/>
          <w:lang w:val="en-US"/>
        </w:rPr>
      </w:pPr>
      <w:r w:rsidRPr="007865C0">
        <w:rPr>
          <w:sz w:val="22"/>
          <w:szCs w:val="22"/>
          <w:lang w:val="en-US"/>
        </w:rPr>
        <w:t xml:space="preserve">To our view, the limited soft buffer with Opt2-2 is too restrictive for </w:t>
      </w:r>
      <w:r w:rsidR="00760CB1" w:rsidRPr="007865C0">
        <w:rPr>
          <w:sz w:val="22"/>
          <w:szCs w:val="22"/>
          <w:lang w:val="en-US"/>
        </w:rPr>
        <w:t xml:space="preserve">MBS applications with large payload size. Thus, the Opt2-2 is not preferred. </w:t>
      </w:r>
      <w:r w:rsidR="00970259" w:rsidRPr="007865C0">
        <w:rPr>
          <w:sz w:val="22"/>
          <w:szCs w:val="22"/>
          <w:lang w:val="en-US"/>
        </w:rPr>
        <w:t>For Opt2-3</w:t>
      </w:r>
      <w:r w:rsidR="00905A98" w:rsidRPr="007865C0">
        <w:rPr>
          <w:sz w:val="22"/>
          <w:szCs w:val="22"/>
          <w:lang w:val="en-US"/>
        </w:rPr>
        <w:t xml:space="preserve">, </w:t>
      </w:r>
      <w:r w:rsidR="00F4030A" w:rsidRPr="007865C0">
        <w:rPr>
          <w:sz w:val="22"/>
          <w:szCs w:val="22"/>
          <w:lang w:val="en-US"/>
        </w:rPr>
        <w:t xml:space="preserve">it is possible to support HARQ combining for broadcast without increasing the UE </w:t>
      </w:r>
      <w:r w:rsidR="008F0072" w:rsidRPr="007865C0">
        <w:rPr>
          <w:sz w:val="22"/>
          <w:szCs w:val="22"/>
          <w:lang w:val="en-US"/>
        </w:rPr>
        <w:t>soft buffer size</w:t>
      </w:r>
      <w:r w:rsidR="00865F73" w:rsidRPr="007865C0">
        <w:rPr>
          <w:sz w:val="22"/>
          <w:szCs w:val="22"/>
          <w:lang w:val="en-US"/>
        </w:rPr>
        <w:t>.</w:t>
      </w:r>
      <w:r w:rsidR="008F0072" w:rsidRPr="007865C0">
        <w:rPr>
          <w:sz w:val="22"/>
          <w:szCs w:val="22"/>
          <w:lang w:val="en-US"/>
        </w:rPr>
        <w:t xml:space="preserve"> </w:t>
      </w:r>
      <w:r w:rsidR="00865F73" w:rsidRPr="007865C0">
        <w:rPr>
          <w:sz w:val="22"/>
          <w:szCs w:val="22"/>
          <w:lang w:val="en-US"/>
        </w:rPr>
        <w:t>B</w:t>
      </w:r>
      <w:r w:rsidR="008F0072" w:rsidRPr="007865C0">
        <w:rPr>
          <w:sz w:val="22"/>
          <w:szCs w:val="22"/>
          <w:lang w:val="en-US"/>
        </w:rPr>
        <w:t>ut</w:t>
      </w:r>
      <w:r w:rsidR="00865F73" w:rsidRPr="007865C0">
        <w:rPr>
          <w:sz w:val="22"/>
          <w:szCs w:val="22"/>
          <w:lang w:val="en-US"/>
        </w:rPr>
        <w:t xml:space="preserve"> in reality,</w:t>
      </w:r>
      <w:r w:rsidR="008F0072" w:rsidRPr="007865C0">
        <w:rPr>
          <w:sz w:val="22"/>
          <w:szCs w:val="22"/>
          <w:lang w:val="en-US"/>
        </w:rPr>
        <w:t xml:space="preserve"> for RRC_CONNECTED UEs, </w:t>
      </w:r>
      <w:r w:rsidR="00C24167" w:rsidRPr="007865C0">
        <w:rPr>
          <w:sz w:val="22"/>
          <w:szCs w:val="22"/>
          <w:lang w:val="en-US"/>
        </w:rPr>
        <w:t xml:space="preserve">sharing or limiting the </w:t>
      </w:r>
      <w:r w:rsidR="0035581A" w:rsidRPr="007865C0">
        <w:rPr>
          <w:sz w:val="22"/>
          <w:szCs w:val="22"/>
          <w:lang w:val="en-US"/>
        </w:rPr>
        <w:t xml:space="preserve">number of HARQ processes for unicast/multicast may impact the </w:t>
      </w:r>
      <w:r w:rsidR="00923233" w:rsidRPr="007865C0">
        <w:rPr>
          <w:sz w:val="22"/>
          <w:szCs w:val="22"/>
          <w:lang w:val="en-US"/>
        </w:rPr>
        <w:t>performance of unicast/multicast transmission</w:t>
      </w:r>
      <w:r w:rsidR="008329B9" w:rsidRPr="007865C0">
        <w:rPr>
          <w:sz w:val="22"/>
          <w:szCs w:val="22"/>
          <w:lang w:val="en-US"/>
        </w:rPr>
        <w:t xml:space="preserve"> with </w:t>
      </w:r>
      <w:r w:rsidR="00503D8E" w:rsidRPr="007865C0">
        <w:rPr>
          <w:sz w:val="22"/>
          <w:szCs w:val="22"/>
          <w:lang w:val="en-US"/>
        </w:rPr>
        <w:t>large payload</w:t>
      </w:r>
      <w:r w:rsidR="0083459D" w:rsidRPr="007865C0">
        <w:rPr>
          <w:sz w:val="22"/>
          <w:szCs w:val="22"/>
          <w:lang w:val="en-US"/>
        </w:rPr>
        <w:t>.</w:t>
      </w:r>
      <w:r w:rsidR="00503D8E" w:rsidRPr="007865C0">
        <w:rPr>
          <w:sz w:val="22"/>
          <w:szCs w:val="22"/>
          <w:lang w:val="en-US"/>
        </w:rPr>
        <w:t xml:space="preserve"> </w:t>
      </w:r>
      <w:r w:rsidR="00756DB8" w:rsidRPr="007865C0">
        <w:rPr>
          <w:sz w:val="22"/>
          <w:szCs w:val="22"/>
          <w:lang w:val="en-US"/>
        </w:rPr>
        <w:t>Thus, the Opt2-3 is not preferred.</w:t>
      </w:r>
      <w:r w:rsidR="007865C0" w:rsidRPr="007865C0">
        <w:rPr>
          <w:sz w:val="22"/>
          <w:szCs w:val="22"/>
          <w:lang w:val="en-US"/>
        </w:rPr>
        <w:t xml:space="preserve"> </w:t>
      </w:r>
      <w:r w:rsidR="00D84D5E" w:rsidRPr="007865C0">
        <w:rPr>
          <w:sz w:val="22"/>
          <w:szCs w:val="22"/>
          <w:lang w:val="en-US"/>
        </w:rPr>
        <w:t xml:space="preserve">The support of Opt1 </w:t>
      </w:r>
      <w:r w:rsidR="00252FEB" w:rsidRPr="007865C0">
        <w:rPr>
          <w:sz w:val="22"/>
          <w:szCs w:val="22"/>
          <w:lang w:val="en-US"/>
        </w:rPr>
        <w:t xml:space="preserve">without </w:t>
      </w:r>
      <w:r w:rsidR="00E7714F" w:rsidRPr="007865C0">
        <w:rPr>
          <w:sz w:val="22"/>
          <w:szCs w:val="22"/>
          <w:lang w:val="en-US"/>
        </w:rPr>
        <w:t>HARQ combining</w:t>
      </w:r>
      <w:r w:rsidR="006B2801" w:rsidRPr="007865C0">
        <w:rPr>
          <w:sz w:val="22"/>
          <w:szCs w:val="22"/>
          <w:lang w:val="en-US"/>
        </w:rPr>
        <w:t xml:space="preserve"> as LTE is </w:t>
      </w:r>
      <w:r w:rsidR="006E32CD" w:rsidRPr="007865C0">
        <w:rPr>
          <w:sz w:val="22"/>
          <w:szCs w:val="22"/>
          <w:lang w:val="en-US"/>
        </w:rPr>
        <w:t>the simplest solution</w:t>
      </w:r>
      <w:r w:rsidR="00DA4922" w:rsidRPr="007865C0">
        <w:rPr>
          <w:sz w:val="22"/>
          <w:szCs w:val="22"/>
          <w:lang w:val="en-US"/>
        </w:rPr>
        <w:t xml:space="preserve"> wit</w:t>
      </w:r>
      <w:r w:rsidR="00675C9B" w:rsidRPr="007865C0">
        <w:rPr>
          <w:sz w:val="22"/>
          <w:szCs w:val="22"/>
          <w:lang w:val="en-US"/>
        </w:rPr>
        <w:t xml:space="preserve">hout </w:t>
      </w:r>
      <w:r w:rsidR="00D63C6C" w:rsidRPr="007865C0">
        <w:rPr>
          <w:sz w:val="22"/>
          <w:szCs w:val="22"/>
          <w:lang w:val="en-US"/>
        </w:rPr>
        <w:t xml:space="preserve">increasing the UE </w:t>
      </w:r>
      <w:r w:rsidR="00D63C6C" w:rsidRPr="007865C0">
        <w:rPr>
          <w:sz w:val="22"/>
          <w:szCs w:val="22"/>
          <w:lang w:val="en-US"/>
        </w:rPr>
        <w:lastRenderedPageBreak/>
        <w:t>capability with large buffer size</w:t>
      </w:r>
      <w:r w:rsidR="006E32CD" w:rsidRPr="007865C0">
        <w:rPr>
          <w:sz w:val="22"/>
          <w:szCs w:val="22"/>
          <w:lang w:val="en-US"/>
        </w:rPr>
        <w:t>.</w:t>
      </w:r>
      <w:r w:rsidR="007865C0" w:rsidRPr="007865C0">
        <w:rPr>
          <w:sz w:val="22"/>
          <w:szCs w:val="22"/>
          <w:lang w:val="en-US"/>
        </w:rPr>
        <w:t xml:space="preserve"> However, </w:t>
      </w:r>
      <w:r w:rsidR="0035365E">
        <w:rPr>
          <w:sz w:val="22"/>
          <w:szCs w:val="22"/>
          <w:lang w:val="en-US"/>
        </w:rPr>
        <w:t xml:space="preserve">the </w:t>
      </w:r>
      <w:r w:rsidR="0035365E" w:rsidRPr="00AE5145">
        <w:rPr>
          <w:sz w:val="22"/>
          <w:szCs w:val="22"/>
          <w:lang w:val="en-US"/>
        </w:rPr>
        <w:t xml:space="preserve">HARQ combining with different RVs can be </w:t>
      </w:r>
      <w:r w:rsidR="004357B7">
        <w:rPr>
          <w:sz w:val="22"/>
          <w:szCs w:val="22"/>
          <w:lang w:val="en-US"/>
        </w:rPr>
        <w:t>beneficial</w:t>
      </w:r>
      <w:r w:rsidR="0035365E" w:rsidRPr="00AE5145">
        <w:rPr>
          <w:sz w:val="22"/>
          <w:szCs w:val="22"/>
          <w:lang w:val="en-US"/>
        </w:rPr>
        <w:t xml:space="preserve"> for </w:t>
      </w:r>
      <w:r w:rsidR="004357B7">
        <w:rPr>
          <w:sz w:val="22"/>
          <w:szCs w:val="22"/>
          <w:lang w:val="en-US"/>
        </w:rPr>
        <w:t xml:space="preserve">some </w:t>
      </w:r>
      <w:r w:rsidR="0035365E" w:rsidRPr="00AE5145">
        <w:rPr>
          <w:sz w:val="22"/>
          <w:szCs w:val="22"/>
          <w:lang w:val="en-US"/>
        </w:rPr>
        <w:t xml:space="preserve">broadcast </w:t>
      </w:r>
      <w:r w:rsidR="004357B7">
        <w:rPr>
          <w:sz w:val="22"/>
          <w:szCs w:val="22"/>
          <w:lang w:val="en-US"/>
        </w:rPr>
        <w:t xml:space="preserve">services </w:t>
      </w:r>
      <w:r w:rsidR="0093197F">
        <w:rPr>
          <w:sz w:val="22"/>
          <w:szCs w:val="22"/>
          <w:lang w:val="en-US"/>
        </w:rPr>
        <w:t xml:space="preserve">with </w:t>
      </w:r>
      <w:r w:rsidR="0035365E" w:rsidRPr="00AE5145">
        <w:rPr>
          <w:sz w:val="22"/>
          <w:szCs w:val="22"/>
          <w:lang w:val="en-US"/>
        </w:rPr>
        <w:t>certain QoS require</w:t>
      </w:r>
      <w:r w:rsidR="0093197F">
        <w:rPr>
          <w:sz w:val="22"/>
          <w:szCs w:val="22"/>
          <w:lang w:val="en-US"/>
        </w:rPr>
        <w:t>d</w:t>
      </w:r>
      <w:r w:rsidR="0035365E" w:rsidRPr="00AE5145">
        <w:rPr>
          <w:sz w:val="22"/>
          <w:szCs w:val="22"/>
          <w:lang w:val="en-US"/>
        </w:rPr>
        <w:t>. Moreover, in RAN1-106-e meeting, it has been agreed that the redundancy version field is included.</w:t>
      </w:r>
      <w:r w:rsidR="00C42783">
        <w:rPr>
          <w:sz w:val="22"/>
          <w:szCs w:val="22"/>
          <w:lang w:val="en-US"/>
        </w:rPr>
        <w:t xml:space="preserve"> </w:t>
      </w:r>
      <w:r w:rsidR="00A718A9">
        <w:rPr>
          <w:sz w:val="22"/>
          <w:szCs w:val="22"/>
          <w:lang w:val="en-US"/>
        </w:rPr>
        <w:t>The support of Opt2-1</w:t>
      </w:r>
      <w:r w:rsidR="00337CD4">
        <w:rPr>
          <w:sz w:val="22"/>
          <w:szCs w:val="22"/>
          <w:lang w:val="en-US"/>
        </w:rPr>
        <w:t xml:space="preserve"> with slightly in</w:t>
      </w:r>
      <w:r w:rsidR="00C708B8">
        <w:rPr>
          <w:sz w:val="22"/>
          <w:szCs w:val="22"/>
          <w:lang w:val="en-US"/>
        </w:rPr>
        <w:t>crease UE</w:t>
      </w:r>
      <w:r w:rsidR="00EA7D64">
        <w:rPr>
          <w:sz w:val="22"/>
          <w:szCs w:val="22"/>
          <w:lang w:val="en-US"/>
        </w:rPr>
        <w:t xml:space="preserve"> complexity</w:t>
      </w:r>
      <w:r w:rsidR="00D6061F">
        <w:rPr>
          <w:sz w:val="22"/>
          <w:szCs w:val="22"/>
          <w:lang w:val="en-US"/>
        </w:rPr>
        <w:t xml:space="preserve"> can be beneficial</w:t>
      </w:r>
      <w:r w:rsidR="0071388D">
        <w:rPr>
          <w:sz w:val="22"/>
          <w:szCs w:val="22"/>
          <w:lang w:val="en-US"/>
        </w:rPr>
        <w:t xml:space="preserve"> for </w:t>
      </w:r>
      <w:r w:rsidR="00E43CF8">
        <w:rPr>
          <w:sz w:val="22"/>
          <w:szCs w:val="22"/>
          <w:lang w:val="en-US"/>
        </w:rPr>
        <w:t xml:space="preserve">NR Rel17 </w:t>
      </w:r>
      <w:r w:rsidR="0071388D">
        <w:rPr>
          <w:sz w:val="22"/>
          <w:szCs w:val="22"/>
          <w:lang w:val="en-US"/>
        </w:rPr>
        <w:t>broadcast</w:t>
      </w:r>
      <w:r w:rsidR="005958B7">
        <w:rPr>
          <w:sz w:val="22"/>
          <w:szCs w:val="22"/>
          <w:lang w:val="en-US"/>
        </w:rPr>
        <w:t xml:space="preserve"> services</w:t>
      </w:r>
      <w:r w:rsidR="004C43A1" w:rsidRPr="00D87304">
        <w:rPr>
          <w:sz w:val="22"/>
          <w:szCs w:val="22"/>
          <w:lang w:val="en-US"/>
        </w:rPr>
        <w:t>,</w:t>
      </w:r>
      <w:r w:rsidR="00D87304">
        <w:rPr>
          <w:sz w:val="22"/>
          <w:szCs w:val="22"/>
          <w:lang w:val="en-US"/>
        </w:rPr>
        <w:t xml:space="preserve"> and</w:t>
      </w:r>
      <w:r w:rsidR="004C43A1" w:rsidRPr="00D87304">
        <w:rPr>
          <w:sz w:val="22"/>
          <w:szCs w:val="22"/>
          <w:lang w:val="en-US"/>
        </w:rPr>
        <w:t xml:space="preserve"> </w:t>
      </w:r>
      <w:r w:rsidR="000234F7" w:rsidRPr="00D87304">
        <w:rPr>
          <w:sz w:val="22"/>
          <w:szCs w:val="22"/>
          <w:lang w:val="en-US"/>
        </w:rPr>
        <w:t xml:space="preserve">single </w:t>
      </w:r>
      <w:r w:rsidR="00235B2F">
        <w:rPr>
          <w:sz w:val="22"/>
          <w:szCs w:val="22"/>
          <w:lang w:val="en-US"/>
        </w:rPr>
        <w:t xml:space="preserve">additional </w:t>
      </w:r>
      <w:r w:rsidR="000234F7" w:rsidRPr="00D87304">
        <w:rPr>
          <w:sz w:val="22"/>
          <w:szCs w:val="22"/>
          <w:lang w:val="en-US"/>
        </w:rPr>
        <w:t>dedicated HARQ pr</w:t>
      </w:r>
      <w:r w:rsidR="006D36D1" w:rsidRPr="00D87304">
        <w:rPr>
          <w:sz w:val="22"/>
          <w:szCs w:val="22"/>
          <w:lang w:val="en-US"/>
        </w:rPr>
        <w:t xml:space="preserve">ocess </w:t>
      </w:r>
      <w:r w:rsidR="00D87304" w:rsidRPr="00D87304">
        <w:rPr>
          <w:sz w:val="22"/>
          <w:szCs w:val="22"/>
          <w:lang w:val="en-US"/>
        </w:rPr>
        <w:t>seems to be</w:t>
      </w:r>
      <w:r w:rsidR="006D36D1" w:rsidRPr="00D87304">
        <w:rPr>
          <w:sz w:val="22"/>
          <w:szCs w:val="22"/>
          <w:lang w:val="en-US"/>
        </w:rPr>
        <w:t xml:space="preserve"> sufficient for all broadcast services associated with different </w:t>
      </w:r>
      <w:r w:rsidR="000D33E9" w:rsidRPr="00D87304">
        <w:rPr>
          <w:sz w:val="22"/>
          <w:szCs w:val="22"/>
          <w:lang w:val="en-US"/>
        </w:rPr>
        <w:t>G-RNTIs.</w:t>
      </w:r>
    </w:p>
    <w:p w14:paraId="3ADE5158" w14:textId="7760D09A" w:rsidR="00C92768" w:rsidRPr="004541C0" w:rsidRDefault="00BF4745" w:rsidP="00395AC8">
      <w:pPr>
        <w:pStyle w:val="ListParagraph"/>
        <w:numPr>
          <w:ilvl w:val="1"/>
          <w:numId w:val="17"/>
        </w:numPr>
        <w:spacing w:after="120"/>
        <w:jc w:val="both"/>
        <w:rPr>
          <w:sz w:val="22"/>
          <w:szCs w:val="22"/>
          <w:lang w:val="en-US"/>
        </w:rPr>
      </w:pPr>
      <w:r w:rsidRPr="004541C0">
        <w:rPr>
          <w:sz w:val="22"/>
          <w:szCs w:val="22"/>
          <w:lang w:val="en-US"/>
        </w:rPr>
        <w:t xml:space="preserve">Based on </w:t>
      </w:r>
      <w:r w:rsidR="00C92768" w:rsidRPr="004541C0">
        <w:rPr>
          <w:sz w:val="22"/>
          <w:szCs w:val="22"/>
          <w:lang w:val="en-US"/>
        </w:rPr>
        <w:t>the above understanding, with</w:t>
      </w:r>
      <w:r w:rsidR="0014080B" w:rsidRPr="004541C0">
        <w:rPr>
          <w:sz w:val="22"/>
          <w:szCs w:val="22"/>
          <w:lang w:val="en-US"/>
        </w:rPr>
        <w:t xml:space="preserve"> either Opt1 or Opt2-1 in mind,</w:t>
      </w:r>
      <w:r w:rsidR="00C92768" w:rsidRPr="004541C0">
        <w:rPr>
          <w:sz w:val="22"/>
          <w:szCs w:val="22"/>
          <w:lang w:val="en-US"/>
        </w:rPr>
        <w:t xml:space="preserve"> </w:t>
      </w:r>
      <w:r w:rsidR="00F67E45" w:rsidRPr="004541C0">
        <w:rPr>
          <w:sz w:val="22"/>
          <w:szCs w:val="22"/>
          <w:lang w:val="en-US"/>
        </w:rPr>
        <w:t>there is</w:t>
      </w:r>
      <w:r w:rsidR="00C92768" w:rsidRPr="004541C0">
        <w:rPr>
          <w:sz w:val="22"/>
          <w:szCs w:val="22"/>
          <w:lang w:val="en-US"/>
        </w:rPr>
        <w:t xml:space="preserve"> </w:t>
      </w:r>
      <w:r w:rsidR="00F67E45" w:rsidRPr="004541C0">
        <w:rPr>
          <w:sz w:val="22"/>
          <w:szCs w:val="22"/>
          <w:lang w:val="en-US"/>
        </w:rPr>
        <w:t>no</w:t>
      </w:r>
      <w:r w:rsidR="00C92768" w:rsidRPr="004541C0">
        <w:rPr>
          <w:sz w:val="22"/>
          <w:szCs w:val="22"/>
          <w:lang w:val="en-US"/>
        </w:rPr>
        <w:t xml:space="preserve"> need</w:t>
      </w:r>
      <w:r w:rsidR="00F67E45" w:rsidRPr="004541C0">
        <w:rPr>
          <w:sz w:val="22"/>
          <w:szCs w:val="22"/>
          <w:lang w:val="en-US"/>
        </w:rPr>
        <w:t xml:space="preserve"> of</w:t>
      </w:r>
      <w:r w:rsidR="004541C0" w:rsidRPr="004541C0">
        <w:rPr>
          <w:sz w:val="22"/>
          <w:szCs w:val="22"/>
          <w:lang w:val="en-US"/>
        </w:rPr>
        <w:t xml:space="preserve"> including</w:t>
      </w:r>
      <w:r w:rsidR="00C92768" w:rsidRPr="004541C0">
        <w:rPr>
          <w:sz w:val="22"/>
          <w:szCs w:val="22"/>
          <w:lang w:val="en-US"/>
        </w:rPr>
        <w:t xml:space="preserve"> HARQ process number in </w:t>
      </w:r>
      <w:r w:rsidR="004541C0" w:rsidRPr="004541C0">
        <w:rPr>
          <w:sz w:val="22"/>
          <w:szCs w:val="22"/>
          <w:lang w:val="en-US"/>
        </w:rPr>
        <w:t xml:space="preserve">the </w:t>
      </w:r>
      <w:r w:rsidR="00C92768" w:rsidRPr="004541C0">
        <w:rPr>
          <w:sz w:val="22"/>
          <w:szCs w:val="22"/>
          <w:lang w:val="en-US"/>
        </w:rPr>
        <w:t xml:space="preserve">DCI field. </w:t>
      </w:r>
    </w:p>
    <w:p w14:paraId="4BDBC1B0" w14:textId="3B5A923A" w:rsidR="00E026C5" w:rsidRPr="00F10DED" w:rsidRDefault="00455EA2" w:rsidP="00395AC8">
      <w:pPr>
        <w:pStyle w:val="ListParagraph"/>
        <w:numPr>
          <w:ilvl w:val="1"/>
          <w:numId w:val="17"/>
        </w:numPr>
        <w:spacing w:after="120"/>
        <w:ind w:left="644"/>
        <w:jc w:val="both"/>
        <w:rPr>
          <w:sz w:val="22"/>
          <w:szCs w:val="22"/>
          <w:lang w:val="en-US"/>
        </w:rPr>
      </w:pPr>
      <w:r w:rsidRPr="00F10DED">
        <w:rPr>
          <w:sz w:val="22"/>
          <w:szCs w:val="22"/>
          <w:lang w:val="en-US"/>
        </w:rPr>
        <w:t>New data indicator</w:t>
      </w:r>
      <w:r w:rsidR="005C0FE7">
        <w:rPr>
          <w:sz w:val="22"/>
          <w:szCs w:val="22"/>
          <w:lang w:val="en-US"/>
        </w:rPr>
        <w:t xml:space="preserve"> field</w:t>
      </w:r>
      <w:r w:rsidR="00486EE8" w:rsidRPr="00F10DED">
        <w:rPr>
          <w:rFonts w:hint="eastAsia"/>
          <w:sz w:val="22"/>
          <w:szCs w:val="22"/>
          <w:lang w:val="en-US" w:eastAsia="zh-CN"/>
        </w:rPr>
        <w:t>:</w:t>
      </w:r>
      <w:r w:rsidR="00486EE8" w:rsidRPr="00F10DED">
        <w:rPr>
          <w:sz w:val="22"/>
          <w:szCs w:val="22"/>
          <w:lang w:val="en-US" w:eastAsia="zh-CN"/>
        </w:rPr>
        <w:t xml:space="preserve"> </w:t>
      </w:r>
    </w:p>
    <w:p w14:paraId="32D80EDC" w14:textId="53DBCC74" w:rsidR="003964EF" w:rsidRPr="00D97CA3" w:rsidRDefault="008E2BB2" w:rsidP="00395AC8">
      <w:pPr>
        <w:pStyle w:val="ListParagraph"/>
        <w:numPr>
          <w:ilvl w:val="1"/>
          <w:numId w:val="17"/>
        </w:numPr>
        <w:spacing w:after="120"/>
        <w:jc w:val="both"/>
        <w:rPr>
          <w:sz w:val="22"/>
          <w:szCs w:val="22"/>
          <w:lang w:val="en-US"/>
        </w:rPr>
      </w:pPr>
      <w:r w:rsidRPr="00D97CA3">
        <w:rPr>
          <w:sz w:val="22"/>
          <w:szCs w:val="22"/>
          <w:lang w:val="en-US"/>
        </w:rPr>
        <w:t>This field is utilized to i</w:t>
      </w:r>
      <w:r w:rsidR="006A4DBB" w:rsidRPr="00D97CA3">
        <w:rPr>
          <w:sz w:val="22"/>
          <w:szCs w:val="22"/>
          <w:lang w:val="en-US"/>
        </w:rPr>
        <w:t>ndicate whether the transmission is a new initial transmission or a re-transmission, and the NDI is only toggled with new initial transmission for a HARQ process.</w:t>
      </w:r>
      <w:r w:rsidR="00EF5E1F" w:rsidRPr="00D97CA3">
        <w:rPr>
          <w:sz w:val="22"/>
          <w:szCs w:val="22"/>
          <w:lang w:val="en-US"/>
        </w:rPr>
        <w:t xml:space="preserve"> </w:t>
      </w:r>
      <w:r w:rsidR="00D97CA3" w:rsidRPr="00D97CA3">
        <w:rPr>
          <w:sz w:val="22"/>
          <w:szCs w:val="22"/>
          <w:lang w:val="en-US"/>
        </w:rPr>
        <w:t xml:space="preserve">Instead of configured repetition via </w:t>
      </w:r>
      <w:r w:rsidR="00D97CA3" w:rsidRPr="00D97CA3">
        <w:rPr>
          <w:i/>
          <w:iCs/>
          <w:sz w:val="22"/>
          <w:szCs w:val="22"/>
          <w:lang w:val="en-US"/>
        </w:rPr>
        <w:t>pdsch-AggregationFactor</w:t>
      </w:r>
      <w:r w:rsidR="00D97CA3" w:rsidRPr="00D97CA3">
        <w:rPr>
          <w:sz w:val="22"/>
          <w:szCs w:val="22"/>
          <w:lang w:val="en-US"/>
        </w:rPr>
        <w:t xml:space="preserve"> or </w:t>
      </w:r>
      <w:r w:rsidR="00D97CA3" w:rsidRPr="00D97CA3">
        <w:rPr>
          <w:i/>
          <w:iCs/>
          <w:sz w:val="22"/>
          <w:szCs w:val="22"/>
          <w:lang w:val="en-US"/>
        </w:rPr>
        <w:t>repetitionNumber</w:t>
      </w:r>
      <w:r w:rsidR="00D97CA3" w:rsidRPr="00D97CA3">
        <w:rPr>
          <w:sz w:val="22"/>
          <w:szCs w:val="22"/>
          <w:lang w:val="en-US"/>
        </w:rPr>
        <w:t xml:space="preserve"> as discussed in Section 2.1, for a certain TB, the gNB could still use NDI+RV to dynamically repeat to transmit the same TB, for instance, there are 4 transmissions with different RV=0/2/3/4 for TB#0 with NDI=0, and then following by 4 transmissions with different RV=0/2/3/4 for TB#1 with NDI=1, and then following 4 transmissions with different RV=0/2/3/4 for TB#2 with NDI=0. The toggling of the NDI field in the DCI indicates a new initial transmission to the UE. At UE side, the UE could perform RV combining of the same TB by knowing different RV at each transmission. Therefore, it is beneficial to support NDI in the DCI field for broadcast. </w:t>
      </w:r>
      <w:r w:rsidR="006A4DBB" w:rsidRPr="00D97CA3">
        <w:rPr>
          <w:sz w:val="22"/>
          <w:szCs w:val="22"/>
          <w:lang w:val="en-US"/>
        </w:rPr>
        <w:t xml:space="preserve">Together with </w:t>
      </w:r>
      <w:r w:rsidR="00D97CA3" w:rsidRPr="00D97CA3">
        <w:rPr>
          <w:sz w:val="22"/>
          <w:szCs w:val="22"/>
          <w:lang w:val="en-US"/>
        </w:rPr>
        <w:t xml:space="preserve">already </w:t>
      </w:r>
      <w:r w:rsidR="006A4DBB" w:rsidRPr="00D97CA3">
        <w:rPr>
          <w:sz w:val="22"/>
          <w:szCs w:val="22"/>
          <w:lang w:val="en-US"/>
        </w:rPr>
        <w:t>agreed RV field, the UE may know if the soft combing should be performed with the previously received data in the soft buffer or the soft buffer should be clearly with deleting of previously received data</w:t>
      </w:r>
      <w:r w:rsidR="00000738" w:rsidRPr="00D97CA3">
        <w:rPr>
          <w:sz w:val="22"/>
          <w:szCs w:val="22"/>
          <w:lang w:val="en-US"/>
        </w:rPr>
        <w:t xml:space="preserve"> in the buffer</w:t>
      </w:r>
      <w:r w:rsidR="006A4DBB" w:rsidRPr="00D97CA3">
        <w:rPr>
          <w:sz w:val="22"/>
          <w:szCs w:val="22"/>
          <w:lang w:val="en-US"/>
        </w:rPr>
        <w:t>.</w:t>
      </w:r>
    </w:p>
    <w:p w14:paraId="1E868537" w14:textId="6712849A" w:rsidR="00C678B6" w:rsidRDefault="00C678B6" w:rsidP="00395AC8">
      <w:pPr>
        <w:pStyle w:val="ListParagraph"/>
        <w:numPr>
          <w:ilvl w:val="1"/>
          <w:numId w:val="17"/>
        </w:numPr>
        <w:spacing w:after="120"/>
        <w:ind w:left="644"/>
        <w:jc w:val="both"/>
        <w:rPr>
          <w:sz w:val="22"/>
          <w:szCs w:val="22"/>
          <w:lang w:val="en-US"/>
        </w:rPr>
      </w:pPr>
      <w:r>
        <w:rPr>
          <w:sz w:val="22"/>
          <w:szCs w:val="22"/>
          <w:lang w:val="en-US"/>
        </w:rPr>
        <w:t xml:space="preserve">Reserved bits </w:t>
      </w:r>
      <w:r w:rsidR="00F04FC2">
        <w:rPr>
          <w:sz w:val="22"/>
          <w:szCs w:val="22"/>
          <w:lang w:val="en-US"/>
        </w:rPr>
        <w:t xml:space="preserve">field </w:t>
      </w:r>
      <w:r>
        <w:rPr>
          <w:sz w:val="22"/>
          <w:szCs w:val="22"/>
          <w:lang w:val="en-US"/>
        </w:rPr>
        <w:t>(if needed)</w:t>
      </w:r>
    </w:p>
    <w:p w14:paraId="6E3C304C" w14:textId="4596E58C" w:rsidR="00C678B6" w:rsidRPr="00B26EDA" w:rsidRDefault="00B26EDA" w:rsidP="00524EF4">
      <w:pPr>
        <w:spacing w:after="120"/>
        <w:ind w:left="284"/>
        <w:jc w:val="both"/>
        <w:rPr>
          <w:sz w:val="22"/>
          <w:szCs w:val="22"/>
          <w:u w:val="single"/>
          <w:lang w:val="en-US"/>
        </w:rPr>
      </w:pPr>
      <w:r w:rsidRPr="00B26EDA">
        <w:rPr>
          <w:sz w:val="22"/>
          <w:szCs w:val="22"/>
          <w:u w:val="single"/>
          <w:lang w:val="en-US"/>
        </w:rPr>
        <w:t>Other fields</w:t>
      </w:r>
      <w:r>
        <w:rPr>
          <w:sz w:val="22"/>
          <w:szCs w:val="22"/>
          <w:u w:val="single"/>
          <w:lang w:val="en-US"/>
        </w:rPr>
        <w:t xml:space="preserve"> that could be </w:t>
      </w:r>
      <w:r w:rsidR="00E927E6">
        <w:rPr>
          <w:sz w:val="22"/>
          <w:szCs w:val="22"/>
          <w:u w:val="single"/>
          <w:lang w:val="en-US"/>
        </w:rPr>
        <w:t>further discuss</w:t>
      </w:r>
      <w:r>
        <w:rPr>
          <w:sz w:val="22"/>
          <w:szCs w:val="22"/>
          <w:u w:val="single"/>
          <w:lang w:val="en-US"/>
        </w:rPr>
        <w:t>ed</w:t>
      </w:r>
      <w:r w:rsidR="00AF08EB">
        <w:rPr>
          <w:sz w:val="22"/>
          <w:szCs w:val="22"/>
          <w:u w:val="single"/>
          <w:lang w:val="en-US"/>
        </w:rPr>
        <w:t>:</w:t>
      </w:r>
    </w:p>
    <w:p w14:paraId="24A48BC9" w14:textId="088CD2D7" w:rsidR="00455EA2" w:rsidRDefault="00455EA2" w:rsidP="00395AC8">
      <w:pPr>
        <w:pStyle w:val="ListParagraph"/>
        <w:numPr>
          <w:ilvl w:val="1"/>
          <w:numId w:val="17"/>
        </w:numPr>
        <w:spacing w:after="120"/>
        <w:ind w:left="644"/>
        <w:jc w:val="both"/>
        <w:rPr>
          <w:sz w:val="22"/>
          <w:szCs w:val="22"/>
          <w:lang w:val="en-US"/>
        </w:rPr>
      </w:pPr>
      <w:r>
        <w:rPr>
          <w:sz w:val="22"/>
          <w:szCs w:val="22"/>
          <w:lang w:val="en-US"/>
        </w:rPr>
        <w:t xml:space="preserve">MCCH change notification </w:t>
      </w:r>
      <w:r w:rsidR="00AF08EB">
        <w:rPr>
          <w:sz w:val="22"/>
          <w:szCs w:val="22"/>
          <w:lang w:val="en-US"/>
        </w:rPr>
        <w:t xml:space="preserve">field </w:t>
      </w:r>
      <w:r>
        <w:rPr>
          <w:sz w:val="22"/>
          <w:szCs w:val="22"/>
          <w:lang w:val="en-US"/>
        </w:rPr>
        <w:t>(if supported and only for MCCH)</w:t>
      </w:r>
    </w:p>
    <w:p w14:paraId="6A8ABEEC" w14:textId="0DD92232" w:rsidR="00FF691B" w:rsidRPr="00C94BF2" w:rsidRDefault="00FF691B" w:rsidP="00395AC8">
      <w:pPr>
        <w:pStyle w:val="ListParagraph"/>
        <w:numPr>
          <w:ilvl w:val="1"/>
          <w:numId w:val="17"/>
        </w:numPr>
        <w:spacing w:after="120"/>
        <w:ind w:left="644"/>
        <w:jc w:val="both"/>
        <w:rPr>
          <w:sz w:val="22"/>
          <w:szCs w:val="22"/>
          <w:lang w:val="en-US"/>
        </w:rPr>
      </w:pPr>
      <w:r w:rsidRPr="00C94BF2">
        <w:rPr>
          <w:sz w:val="22"/>
          <w:szCs w:val="22"/>
          <w:lang w:val="en-US"/>
        </w:rPr>
        <w:t xml:space="preserve">TRS related </w:t>
      </w:r>
      <w:r w:rsidR="00C217C4" w:rsidRPr="00C94BF2">
        <w:rPr>
          <w:sz w:val="22"/>
          <w:szCs w:val="22"/>
          <w:lang w:val="en-US"/>
        </w:rPr>
        <w:t xml:space="preserve">field </w:t>
      </w:r>
      <w:r w:rsidRPr="00C94BF2">
        <w:rPr>
          <w:sz w:val="22"/>
          <w:szCs w:val="22"/>
          <w:lang w:val="en-US"/>
        </w:rPr>
        <w:t>(</w:t>
      </w:r>
      <w:r w:rsidR="00C94BF2">
        <w:rPr>
          <w:sz w:val="22"/>
          <w:szCs w:val="22"/>
          <w:lang w:val="en-US"/>
        </w:rPr>
        <w:t>if agree to be supported)</w:t>
      </w:r>
    </w:p>
    <w:p w14:paraId="59AE52A5" w14:textId="77777777" w:rsidR="00985E04" w:rsidRDefault="00985E04" w:rsidP="00034912">
      <w:pPr>
        <w:spacing w:after="120"/>
        <w:jc w:val="both"/>
        <w:rPr>
          <w:sz w:val="22"/>
          <w:szCs w:val="22"/>
          <w:lang w:val="en-US"/>
        </w:rPr>
      </w:pPr>
    </w:p>
    <w:p w14:paraId="20AE6406" w14:textId="77777777" w:rsidR="003A126D" w:rsidRDefault="00451FD0" w:rsidP="00034912">
      <w:pPr>
        <w:spacing w:after="120"/>
        <w:jc w:val="both"/>
        <w:rPr>
          <w:b/>
          <w:bCs/>
          <w:sz w:val="22"/>
          <w:szCs w:val="22"/>
        </w:rPr>
      </w:pPr>
      <w:r w:rsidRPr="00316EC7">
        <w:rPr>
          <w:b/>
          <w:bCs/>
          <w:sz w:val="22"/>
          <w:szCs w:val="22"/>
        </w:rPr>
        <w:t>Proposal-</w:t>
      </w:r>
      <w:r w:rsidR="00351BCA">
        <w:rPr>
          <w:b/>
          <w:bCs/>
          <w:sz w:val="22"/>
          <w:szCs w:val="22"/>
        </w:rPr>
        <w:t>14</w:t>
      </w:r>
      <w:r w:rsidRPr="00316EC7">
        <w:rPr>
          <w:b/>
          <w:bCs/>
          <w:sz w:val="22"/>
          <w:szCs w:val="22"/>
        </w:rPr>
        <w:t>:</w:t>
      </w:r>
      <w:r w:rsidR="00985E04">
        <w:rPr>
          <w:b/>
          <w:bCs/>
          <w:sz w:val="22"/>
          <w:szCs w:val="22"/>
        </w:rPr>
        <w:t xml:space="preserve"> </w:t>
      </w:r>
      <w:r w:rsidR="003A126D">
        <w:rPr>
          <w:b/>
          <w:bCs/>
          <w:sz w:val="22"/>
          <w:szCs w:val="22"/>
        </w:rPr>
        <w:t>Confirm DCI format 1_0 is sufficient for broadcast reception for RRC_IDLE/INACTIVE UEs.</w:t>
      </w:r>
    </w:p>
    <w:p w14:paraId="6562D620" w14:textId="2C3EC75D" w:rsidR="00AB03B1" w:rsidRDefault="003A126D" w:rsidP="003A126D">
      <w:pPr>
        <w:spacing w:after="120"/>
        <w:ind w:left="568"/>
        <w:jc w:val="both"/>
        <w:rPr>
          <w:b/>
          <w:bCs/>
          <w:sz w:val="22"/>
          <w:szCs w:val="22"/>
        </w:rPr>
      </w:pPr>
      <w:r>
        <w:rPr>
          <w:b/>
          <w:bCs/>
          <w:sz w:val="22"/>
          <w:szCs w:val="22"/>
        </w:rPr>
        <w:t>FFS: If DCI format other than format 1_0 is agreed, further d</w:t>
      </w:r>
      <w:r w:rsidR="007D2667">
        <w:rPr>
          <w:b/>
          <w:bCs/>
          <w:sz w:val="22"/>
          <w:szCs w:val="22"/>
        </w:rPr>
        <w:t>iscuss the resource allocation type</w:t>
      </w:r>
      <w:r w:rsidR="00CD4BFE">
        <w:rPr>
          <w:b/>
          <w:bCs/>
          <w:sz w:val="22"/>
          <w:szCs w:val="22"/>
        </w:rPr>
        <w:t xml:space="preserve"> applied for Rel17 broadcast for RRC_IDLE/INACTIVE UEs.</w:t>
      </w:r>
    </w:p>
    <w:p w14:paraId="5102B45C" w14:textId="3F781C51" w:rsidR="001721DC" w:rsidRPr="00DC6DD0" w:rsidRDefault="0070444E" w:rsidP="00DC6DD0">
      <w:pPr>
        <w:spacing w:after="120"/>
        <w:jc w:val="both"/>
        <w:rPr>
          <w:b/>
          <w:bCs/>
          <w:sz w:val="22"/>
          <w:szCs w:val="22"/>
          <w:lang w:val="en-US"/>
        </w:rPr>
      </w:pPr>
      <w:r>
        <w:rPr>
          <w:b/>
          <w:bCs/>
          <w:sz w:val="22"/>
          <w:szCs w:val="22"/>
        </w:rPr>
        <w:t>Proposal-1</w:t>
      </w:r>
      <w:r w:rsidR="00351BCA">
        <w:rPr>
          <w:b/>
          <w:bCs/>
          <w:sz w:val="22"/>
          <w:szCs w:val="22"/>
        </w:rPr>
        <w:t>5</w:t>
      </w:r>
      <w:r>
        <w:rPr>
          <w:b/>
          <w:bCs/>
          <w:sz w:val="22"/>
          <w:szCs w:val="22"/>
        </w:rPr>
        <w:t xml:space="preserve">: </w:t>
      </w:r>
      <w:r w:rsidR="001721DC" w:rsidRPr="00DC6DD0">
        <w:rPr>
          <w:b/>
          <w:bCs/>
          <w:sz w:val="22"/>
          <w:szCs w:val="22"/>
          <w:lang w:val="en-US"/>
        </w:rPr>
        <w:t xml:space="preserve">If DCI format 1_0 is the only DCI format to be supported, the VRB-to-PRB mapping can be fixed with interleaved, </w:t>
      </w:r>
      <w:r w:rsidR="00DC6DD0">
        <w:rPr>
          <w:b/>
          <w:bCs/>
          <w:sz w:val="22"/>
          <w:szCs w:val="22"/>
          <w:lang w:val="en-US"/>
        </w:rPr>
        <w:t>and</w:t>
      </w:r>
      <w:r w:rsidR="001721DC" w:rsidRPr="00DC6DD0">
        <w:rPr>
          <w:b/>
          <w:bCs/>
          <w:sz w:val="22"/>
          <w:szCs w:val="22"/>
          <w:lang w:val="en-US"/>
        </w:rPr>
        <w:t xml:space="preserve"> this field </w:t>
      </w:r>
      <w:r w:rsidR="006351DE">
        <w:rPr>
          <w:b/>
          <w:bCs/>
          <w:sz w:val="22"/>
          <w:szCs w:val="22"/>
          <w:lang w:val="en-US"/>
        </w:rPr>
        <w:t>is not needed</w:t>
      </w:r>
      <w:r w:rsidR="001721DC" w:rsidRPr="00DC6DD0">
        <w:rPr>
          <w:b/>
          <w:bCs/>
          <w:sz w:val="22"/>
          <w:szCs w:val="22"/>
          <w:lang w:val="en-US"/>
        </w:rPr>
        <w:t>.</w:t>
      </w:r>
    </w:p>
    <w:p w14:paraId="2E2421B8" w14:textId="45E02B76" w:rsidR="00BF56C4" w:rsidRDefault="00BF56C4" w:rsidP="00034912">
      <w:pPr>
        <w:spacing w:after="120"/>
        <w:jc w:val="both"/>
        <w:rPr>
          <w:b/>
          <w:bCs/>
          <w:sz w:val="22"/>
          <w:szCs w:val="22"/>
        </w:rPr>
      </w:pPr>
      <w:r>
        <w:rPr>
          <w:b/>
          <w:bCs/>
          <w:sz w:val="22"/>
          <w:szCs w:val="22"/>
        </w:rPr>
        <w:t>Proposal-1</w:t>
      </w:r>
      <w:r w:rsidR="008623E9">
        <w:rPr>
          <w:b/>
          <w:bCs/>
          <w:sz w:val="22"/>
          <w:szCs w:val="22"/>
        </w:rPr>
        <w:t>6</w:t>
      </w:r>
      <w:r>
        <w:rPr>
          <w:b/>
          <w:bCs/>
          <w:sz w:val="22"/>
          <w:szCs w:val="22"/>
        </w:rPr>
        <w:t>:</w:t>
      </w:r>
      <w:r w:rsidR="002A58DE">
        <w:rPr>
          <w:b/>
          <w:bCs/>
          <w:sz w:val="22"/>
          <w:szCs w:val="22"/>
        </w:rPr>
        <w:t xml:space="preserve"> Consider</w:t>
      </w:r>
      <w:r w:rsidR="00C20FA8">
        <w:rPr>
          <w:b/>
          <w:bCs/>
          <w:sz w:val="22"/>
          <w:szCs w:val="22"/>
        </w:rPr>
        <w:t>ing</w:t>
      </w:r>
      <w:r w:rsidR="002A58DE">
        <w:rPr>
          <w:b/>
          <w:bCs/>
          <w:sz w:val="22"/>
          <w:szCs w:val="22"/>
        </w:rPr>
        <w:t xml:space="preserve"> of </w:t>
      </w:r>
      <w:r w:rsidR="002A58DE" w:rsidRPr="002A58DE">
        <w:rPr>
          <w:b/>
          <w:bCs/>
          <w:sz w:val="22"/>
          <w:szCs w:val="22"/>
          <w:lang w:val="en-US"/>
        </w:rPr>
        <w:t>TB scaling field be included</w:t>
      </w:r>
      <w:r w:rsidR="002A58DE">
        <w:rPr>
          <w:b/>
          <w:bCs/>
          <w:sz w:val="22"/>
          <w:szCs w:val="22"/>
          <w:lang w:val="en-US"/>
        </w:rPr>
        <w:t xml:space="preserve"> in the </w:t>
      </w:r>
      <w:r w:rsidR="00EB2721">
        <w:rPr>
          <w:b/>
          <w:bCs/>
          <w:sz w:val="22"/>
          <w:szCs w:val="22"/>
          <w:lang w:val="en-US"/>
        </w:rPr>
        <w:t>DCI.</w:t>
      </w:r>
    </w:p>
    <w:p w14:paraId="0D62678B" w14:textId="6DCE8C55" w:rsidR="00786C23" w:rsidRPr="00786C23" w:rsidRDefault="00BF56C4" w:rsidP="00786C23">
      <w:pPr>
        <w:spacing w:after="120"/>
        <w:jc w:val="both"/>
        <w:rPr>
          <w:b/>
          <w:bCs/>
          <w:sz w:val="22"/>
          <w:szCs w:val="22"/>
        </w:rPr>
      </w:pPr>
      <w:r w:rsidRPr="00BF5AA8">
        <w:rPr>
          <w:b/>
          <w:bCs/>
          <w:sz w:val="22"/>
          <w:szCs w:val="22"/>
        </w:rPr>
        <w:t>Proposal-1</w:t>
      </w:r>
      <w:r w:rsidR="008623E9">
        <w:rPr>
          <w:b/>
          <w:bCs/>
          <w:sz w:val="22"/>
          <w:szCs w:val="22"/>
        </w:rPr>
        <w:t>7</w:t>
      </w:r>
      <w:r w:rsidRPr="00BF5AA8">
        <w:rPr>
          <w:b/>
          <w:bCs/>
          <w:sz w:val="22"/>
          <w:szCs w:val="22"/>
        </w:rPr>
        <w:t>:</w:t>
      </w:r>
      <w:r w:rsidR="007906A8" w:rsidRPr="00BF5AA8">
        <w:rPr>
          <w:b/>
          <w:bCs/>
          <w:sz w:val="22"/>
          <w:szCs w:val="22"/>
        </w:rPr>
        <w:t xml:space="preserve"> It is beneficial </w:t>
      </w:r>
      <w:r w:rsidR="004012B8" w:rsidRPr="00BF5AA8">
        <w:rPr>
          <w:b/>
          <w:bCs/>
          <w:sz w:val="22"/>
          <w:szCs w:val="22"/>
        </w:rPr>
        <w:t>to</w:t>
      </w:r>
      <w:r w:rsidR="00D7083B" w:rsidRPr="00BF5AA8">
        <w:rPr>
          <w:b/>
          <w:bCs/>
          <w:sz w:val="22"/>
          <w:szCs w:val="22"/>
        </w:rPr>
        <w:t xml:space="preserve"> support of HARQ combining</w:t>
      </w:r>
      <w:r w:rsidR="004012B8" w:rsidRPr="00BF5AA8">
        <w:rPr>
          <w:b/>
          <w:bCs/>
          <w:sz w:val="22"/>
          <w:szCs w:val="22"/>
        </w:rPr>
        <w:t xml:space="preserve"> for broadcast</w:t>
      </w:r>
      <w:r w:rsidR="00912493" w:rsidRPr="00BF5AA8">
        <w:rPr>
          <w:b/>
          <w:bCs/>
          <w:sz w:val="22"/>
          <w:szCs w:val="22"/>
        </w:rPr>
        <w:t xml:space="preserve"> </w:t>
      </w:r>
      <w:r w:rsidR="00912493" w:rsidRPr="00786C23">
        <w:rPr>
          <w:b/>
          <w:bCs/>
          <w:sz w:val="22"/>
          <w:szCs w:val="22"/>
        </w:rPr>
        <w:t>with slightly increase UE complexity</w:t>
      </w:r>
      <w:r w:rsidR="00BF5AA8" w:rsidRPr="00786C23">
        <w:rPr>
          <w:b/>
          <w:bCs/>
          <w:sz w:val="22"/>
          <w:szCs w:val="22"/>
        </w:rPr>
        <w:t>, where a single additional dedicated HARQ process seems to be sufficient for all broadcast services associated with different G-RNTIs.</w:t>
      </w:r>
      <w:r w:rsidR="00786C23" w:rsidRPr="00786C23">
        <w:rPr>
          <w:b/>
          <w:bCs/>
          <w:sz w:val="22"/>
          <w:szCs w:val="22"/>
        </w:rPr>
        <w:t xml:space="preserve"> And there is no need of including HARQ process number in the DCI field. </w:t>
      </w:r>
    </w:p>
    <w:p w14:paraId="1734A7CD" w14:textId="1F0EFF6E" w:rsidR="00BF56C4" w:rsidRPr="00786C23" w:rsidRDefault="00BF56C4" w:rsidP="00034912">
      <w:pPr>
        <w:spacing w:after="120"/>
        <w:jc w:val="both"/>
        <w:rPr>
          <w:b/>
          <w:bCs/>
          <w:sz w:val="22"/>
          <w:szCs w:val="22"/>
        </w:rPr>
      </w:pPr>
      <w:r>
        <w:rPr>
          <w:b/>
          <w:bCs/>
          <w:sz w:val="22"/>
          <w:szCs w:val="22"/>
        </w:rPr>
        <w:t>Proposal-1</w:t>
      </w:r>
      <w:r w:rsidR="008623E9">
        <w:rPr>
          <w:b/>
          <w:bCs/>
          <w:sz w:val="22"/>
          <w:szCs w:val="22"/>
        </w:rPr>
        <w:t>8</w:t>
      </w:r>
      <w:r>
        <w:rPr>
          <w:b/>
          <w:bCs/>
          <w:sz w:val="22"/>
          <w:szCs w:val="22"/>
        </w:rPr>
        <w:t>:</w:t>
      </w:r>
      <w:r w:rsidR="00786C23">
        <w:rPr>
          <w:b/>
          <w:bCs/>
          <w:sz w:val="22"/>
          <w:szCs w:val="22"/>
        </w:rPr>
        <w:t xml:space="preserve"> I</w:t>
      </w:r>
      <w:r w:rsidR="00786C23" w:rsidRPr="00786C23">
        <w:rPr>
          <w:b/>
          <w:bCs/>
          <w:sz w:val="22"/>
          <w:szCs w:val="22"/>
        </w:rPr>
        <w:t>t is beneficial to support NDI in the DCI field for broadcast</w:t>
      </w:r>
      <w:r w:rsidR="004C02F0">
        <w:rPr>
          <w:b/>
          <w:bCs/>
          <w:sz w:val="22"/>
          <w:szCs w:val="22"/>
        </w:rPr>
        <w:t xml:space="preserve"> </w:t>
      </w:r>
      <w:r w:rsidR="000D11C1">
        <w:rPr>
          <w:b/>
          <w:bCs/>
          <w:sz w:val="22"/>
          <w:szCs w:val="22"/>
        </w:rPr>
        <w:t>to assist UE RV combining</w:t>
      </w:r>
      <w:r w:rsidR="00786C23" w:rsidRPr="00786C23">
        <w:rPr>
          <w:b/>
          <w:bCs/>
          <w:sz w:val="22"/>
          <w:szCs w:val="22"/>
        </w:rPr>
        <w:t>.</w:t>
      </w:r>
    </w:p>
    <w:p w14:paraId="53792C84" w14:textId="485723DB" w:rsidR="0020546F" w:rsidRDefault="00AD1D07" w:rsidP="00034912">
      <w:pPr>
        <w:spacing w:after="120"/>
        <w:jc w:val="both"/>
        <w:rPr>
          <w:b/>
          <w:bCs/>
          <w:sz w:val="22"/>
          <w:szCs w:val="22"/>
          <w:lang w:val="en-US"/>
        </w:rPr>
      </w:pPr>
      <w:r w:rsidRPr="00E927E6">
        <w:rPr>
          <w:b/>
          <w:bCs/>
          <w:sz w:val="22"/>
          <w:szCs w:val="22"/>
          <w:lang w:val="en-US"/>
        </w:rPr>
        <w:t>Proposal-1</w:t>
      </w:r>
      <w:r w:rsidR="008623E9">
        <w:rPr>
          <w:b/>
          <w:bCs/>
          <w:sz w:val="22"/>
          <w:szCs w:val="22"/>
          <w:lang w:val="en-US"/>
        </w:rPr>
        <w:t>9</w:t>
      </w:r>
      <w:r w:rsidRPr="00E927E6">
        <w:rPr>
          <w:b/>
          <w:bCs/>
          <w:sz w:val="22"/>
          <w:szCs w:val="22"/>
          <w:lang w:val="en-US"/>
        </w:rPr>
        <w:t>: Further discuss other fields to be included in the DCI, i.e. MCCH change notification field</w:t>
      </w:r>
      <w:r w:rsidR="00711B48" w:rsidRPr="00E927E6">
        <w:rPr>
          <w:b/>
          <w:bCs/>
          <w:sz w:val="22"/>
          <w:szCs w:val="22"/>
          <w:lang w:val="en-US"/>
        </w:rPr>
        <w:t xml:space="preserve"> (if supported for MCCH)</w:t>
      </w:r>
      <w:r w:rsidRPr="00E927E6">
        <w:rPr>
          <w:b/>
          <w:bCs/>
          <w:sz w:val="22"/>
          <w:szCs w:val="22"/>
          <w:lang w:val="en-US"/>
        </w:rPr>
        <w:t xml:space="preserve">, and TRS related field </w:t>
      </w:r>
      <w:r w:rsidR="00711B48" w:rsidRPr="00E927E6">
        <w:rPr>
          <w:b/>
          <w:bCs/>
          <w:sz w:val="22"/>
          <w:szCs w:val="22"/>
          <w:lang w:val="en-US"/>
        </w:rPr>
        <w:t>(if supported for MTCH)</w:t>
      </w:r>
      <w:r w:rsidR="00E927E6" w:rsidRPr="00E927E6">
        <w:rPr>
          <w:b/>
          <w:bCs/>
          <w:sz w:val="22"/>
          <w:szCs w:val="22"/>
          <w:lang w:val="en-US"/>
        </w:rPr>
        <w:t>.</w:t>
      </w:r>
    </w:p>
    <w:p w14:paraId="7A5E2D67" w14:textId="1C4B5AE3" w:rsidR="004835CC" w:rsidRDefault="004835CC" w:rsidP="00156CBC">
      <w:pPr>
        <w:pStyle w:val="Heading1"/>
        <w:tabs>
          <w:tab w:val="clear" w:pos="1134"/>
          <w:tab w:val="num" w:pos="709"/>
        </w:tabs>
        <w:ind w:left="709" w:hanging="709"/>
        <w:rPr>
          <w:lang w:val="en-US"/>
        </w:rPr>
      </w:pPr>
      <w:r>
        <w:rPr>
          <w:lang w:val="en-US"/>
        </w:rPr>
        <w:t xml:space="preserve">Consideration on </w:t>
      </w:r>
      <w:r w:rsidR="001A72BC">
        <w:rPr>
          <w:lang w:val="en-US"/>
        </w:rPr>
        <w:t>Tracking Reference Signal support for RRC_IDLE/INACTIVE UEs</w:t>
      </w:r>
    </w:p>
    <w:p w14:paraId="5D36A8A2" w14:textId="551B8C1E" w:rsidR="00817A9A" w:rsidRPr="008A2D20" w:rsidRDefault="00817A9A" w:rsidP="00B47E60">
      <w:pPr>
        <w:jc w:val="both"/>
        <w:rPr>
          <w:sz w:val="22"/>
          <w:szCs w:val="22"/>
          <w:lang w:val="en-US"/>
        </w:rPr>
      </w:pPr>
      <w:r w:rsidRPr="008A2D20">
        <w:rPr>
          <w:sz w:val="22"/>
          <w:szCs w:val="22"/>
          <w:lang w:val="en-US"/>
        </w:rPr>
        <w:t>Currently</w:t>
      </w:r>
      <w:r w:rsidR="00A64772" w:rsidRPr="008A2D20">
        <w:rPr>
          <w:sz w:val="22"/>
          <w:szCs w:val="22"/>
          <w:lang w:val="en-US"/>
        </w:rPr>
        <w:t xml:space="preserve"> in Rel17 MBS, there will be no </w:t>
      </w:r>
      <w:r w:rsidR="00354BF8" w:rsidRPr="008A2D20">
        <w:rPr>
          <w:sz w:val="22"/>
          <w:szCs w:val="22"/>
          <w:lang w:val="en-US"/>
        </w:rPr>
        <w:t xml:space="preserve">UL feedback </w:t>
      </w:r>
      <w:r w:rsidR="00CE120E" w:rsidRPr="008A2D20">
        <w:rPr>
          <w:sz w:val="22"/>
          <w:szCs w:val="22"/>
          <w:lang w:val="en-US"/>
        </w:rPr>
        <w:t>associated reliability scheme specified for RRC_IDLE/INACTIVE UEs</w:t>
      </w:r>
      <w:r w:rsidR="00B637DB" w:rsidRPr="008A2D20">
        <w:rPr>
          <w:sz w:val="22"/>
          <w:szCs w:val="22"/>
          <w:lang w:val="en-US"/>
        </w:rPr>
        <w:t xml:space="preserve"> according to the WID</w:t>
      </w:r>
      <w:r w:rsidR="00CE120E" w:rsidRPr="008A2D20">
        <w:rPr>
          <w:sz w:val="22"/>
          <w:szCs w:val="22"/>
          <w:lang w:val="en-US"/>
        </w:rPr>
        <w:t xml:space="preserve">. </w:t>
      </w:r>
      <w:r w:rsidR="00A2454D" w:rsidRPr="008A2D20">
        <w:rPr>
          <w:sz w:val="22"/>
          <w:szCs w:val="22"/>
          <w:lang w:val="en-US"/>
        </w:rPr>
        <w:t>Moreover,</w:t>
      </w:r>
      <w:r w:rsidR="000765E7" w:rsidRPr="008A2D20">
        <w:rPr>
          <w:sz w:val="22"/>
          <w:szCs w:val="22"/>
          <w:lang w:val="en-US"/>
        </w:rPr>
        <w:t xml:space="preserve"> i</w:t>
      </w:r>
      <w:r w:rsidR="00821070" w:rsidRPr="008A2D20">
        <w:rPr>
          <w:sz w:val="22"/>
          <w:szCs w:val="22"/>
          <w:lang w:val="en-US"/>
        </w:rPr>
        <w:t>t is</w:t>
      </w:r>
      <w:r w:rsidR="00B47E60" w:rsidRPr="008A2D20">
        <w:rPr>
          <w:sz w:val="22"/>
          <w:szCs w:val="22"/>
          <w:lang w:val="en-US"/>
        </w:rPr>
        <w:t xml:space="preserve"> ongoing</w:t>
      </w:r>
      <w:r w:rsidR="000765E7" w:rsidRPr="008A2D20">
        <w:rPr>
          <w:sz w:val="22"/>
          <w:szCs w:val="22"/>
          <w:lang w:val="en-US"/>
        </w:rPr>
        <w:t xml:space="preserve"> discussion on</w:t>
      </w:r>
      <w:r w:rsidR="00C64243" w:rsidRPr="008A2D20">
        <w:rPr>
          <w:sz w:val="22"/>
          <w:szCs w:val="22"/>
          <w:lang w:val="en-US"/>
        </w:rPr>
        <w:t xml:space="preserve"> </w:t>
      </w:r>
      <w:r w:rsidR="00D37585" w:rsidRPr="008A2D20">
        <w:rPr>
          <w:sz w:val="22"/>
          <w:szCs w:val="22"/>
          <w:lang w:val="en-US"/>
        </w:rPr>
        <w:t xml:space="preserve">whether and </w:t>
      </w:r>
      <w:r w:rsidR="00C64243" w:rsidRPr="008A2D20">
        <w:rPr>
          <w:sz w:val="22"/>
          <w:szCs w:val="22"/>
          <w:lang w:val="en-US"/>
        </w:rPr>
        <w:t xml:space="preserve">how to support slot-level repetition for MCCH/MTCH for broadcast </w:t>
      </w:r>
      <w:r w:rsidR="00B637DB" w:rsidRPr="008A2D20">
        <w:rPr>
          <w:sz w:val="22"/>
          <w:szCs w:val="22"/>
          <w:lang w:val="en-US"/>
        </w:rPr>
        <w:t>reception with UEs in RRC_IDLE/INACTIVE state.</w:t>
      </w:r>
      <w:r w:rsidR="00F24077" w:rsidRPr="008A2D20">
        <w:rPr>
          <w:sz w:val="22"/>
          <w:szCs w:val="22"/>
          <w:lang w:val="en-US"/>
        </w:rPr>
        <w:t xml:space="preserve"> </w:t>
      </w:r>
      <w:r w:rsidR="00BE7611" w:rsidRPr="008A2D20">
        <w:rPr>
          <w:sz w:val="22"/>
          <w:szCs w:val="22"/>
          <w:lang w:val="en-US"/>
        </w:rPr>
        <w:lastRenderedPageBreak/>
        <w:t xml:space="preserve">It is understood that </w:t>
      </w:r>
      <w:r w:rsidR="000557BF" w:rsidRPr="008A2D20">
        <w:rPr>
          <w:sz w:val="22"/>
          <w:szCs w:val="22"/>
          <w:lang w:val="en-US"/>
        </w:rPr>
        <w:t xml:space="preserve">the </w:t>
      </w:r>
      <w:r w:rsidR="00BE7611" w:rsidRPr="008A2D20">
        <w:rPr>
          <w:sz w:val="22"/>
          <w:szCs w:val="22"/>
          <w:lang w:val="en-US"/>
        </w:rPr>
        <w:t xml:space="preserve">supporting of </w:t>
      </w:r>
      <w:r w:rsidR="00B226AB" w:rsidRPr="008A2D20">
        <w:rPr>
          <w:sz w:val="22"/>
          <w:szCs w:val="22"/>
          <w:lang w:val="en-US"/>
        </w:rPr>
        <w:t>TRS could provide higher modulation</w:t>
      </w:r>
      <w:r w:rsidR="00810A39" w:rsidRPr="008A2D20">
        <w:rPr>
          <w:sz w:val="22"/>
          <w:szCs w:val="22"/>
          <w:lang w:val="en-US"/>
        </w:rPr>
        <w:t xml:space="preserve"> </w:t>
      </w:r>
      <w:r w:rsidR="00B226AB" w:rsidRPr="008A2D20">
        <w:rPr>
          <w:sz w:val="22"/>
          <w:szCs w:val="22"/>
          <w:lang w:val="en-US"/>
        </w:rPr>
        <w:t xml:space="preserve">with higher spectra </w:t>
      </w:r>
      <w:r w:rsidR="000557BF" w:rsidRPr="008A2D20">
        <w:rPr>
          <w:sz w:val="22"/>
          <w:szCs w:val="22"/>
          <w:lang w:val="en-US"/>
        </w:rPr>
        <w:t>efficiency</w:t>
      </w:r>
      <w:r w:rsidR="006A47C8" w:rsidRPr="008A2D20">
        <w:rPr>
          <w:sz w:val="22"/>
          <w:szCs w:val="22"/>
          <w:lang w:val="en-US"/>
        </w:rPr>
        <w:t xml:space="preserve"> for GC-PDSCH reception</w:t>
      </w:r>
      <w:r w:rsidR="00B62BB3" w:rsidRPr="008A2D20">
        <w:rPr>
          <w:sz w:val="22"/>
          <w:szCs w:val="22"/>
          <w:lang w:val="en-US"/>
        </w:rPr>
        <w:t>, especially for MTCH</w:t>
      </w:r>
      <w:r w:rsidR="000557BF" w:rsidRPr="008A2D20">
        <w:rPr>
          <w:sz w:val="22"/>
          <w:szCs w:val="22"/>
          <w:lang w:val="en-US"/>
        </w:rPr>
        <w:t>.</w:t>
      </w:r>
      <w:r w:rsidR="002945C7" w:rsidRPr="008A2D20">
        <w:rPr>
          <w:sz w:val="22"/>
          <w:szCs w:val="22"/>
          <w:lang w:val="en-US"/>
        </w:rPr>
        <w:t xml:space="preserve"> However, from </w:t>
      </w:r>
      <w:r w:rsidR="00167896" w:rsidRPr="008A2D20">
        <w:rPr>
          <w:sz w:val="22"/>
          <w:szCs w:val="22"/>
          <w:lang w:val="en-US"/>
        </w:rPr>
        <w:t>robustness perspective</w:t>
      </w:r>
      <w:r w:rsidR="00774C2C" w:rsidRPr="008A2D20">
        <w:rPr>
          <w:sz w:val="22"/>
          <w:szCs w:val="22"/>
          <w:lang w:val="en-US"/>
        </w:rPr>
        <w:t xml:space="preserve"> </w:t>
      </w:r>
      <w:r w:rsidR="00160BE6" w:rsidRPr="008A2D20">
        <w:rPr>
          <w:sz w:val="22"/>
          <w:szCs w:val="22"/>
          <w:lang w:val="en-US"/>
        </w:rPr>
        <w:t>for</w:t>
      </w:r>
      <w:r w:rsidR="00774C2C" w:rsidRPr="008A2D20">
        <w:rPr>
          <w:sz w:val="22"/>
          <w:szCs w:val="22"/>
          <w:lang w:val="en-US"/>
        </w:rPr>
        <w:t xml:space="preserve"> RRC_IDLE/INACTIVE UE</w:t>
      </w:r>
      <w:r w:rsidR="00167896" w:rsidRPr="008A2D20">
        <w:rPr>
          <w:sz w:val="22"/>
          <w:szCs w:val="22"/>
          <w:lang w:val="en-US"/>
        </w:rPr>
        <w:t xml:space="preserve"> </w:t>
      </w:r>
      <w:r w:rsidR="00160BE6" w:rsidRPr="008A2D20">
        <w:rPr>
          <w:sz w:val="22"/>
          <w:szCs w:val="22"/>
          <w:lang w:val="en-US"/>
        </w:rPr>
        <w:t>with</w:t>
      </w:r>
      <w:r w:rsidR="00167896" w:rsidRPr="008A2D20">
        <w:rPr>
          <w:sz w:val="22"/>
          <w:szCs w:val="22"/>
          <w:lang w:val="en-US"/>
        </w:rPr>
        <w:t xml:space="preserve"> broadcast </w:t>
      </w:r>
      <w:r w:rsidR="00922AEF" w:rsidRPr="008A2D20">
        <w:rPr>
          <w:sz w:val="22"/>
          <w:szCs w:val="22"/>
          <w:lang w:val="en-US"/>
        </w:rPr>
        <w:t>reception</w:t>
      </w:r>
      <w:r w:rsidR="00167896" w:rsidRPr="008A2D20">
        <w:rPr>
          <w:sz w:val="22"/>
          <w:szCs w:val="22"/>
          <w:lang w:val="en-US"/>
        </w:rPr>
        <w:t xml:space="preserve">, </w:t>
      </w:r>
      <w:r w:rsidR="00DB73CD" w:rsidRPr="008A2D20">
        <w:rPr>
          <w:sz w:val="22"/>
          <w:szCs w:val="22"/>
          <w:lang w:val="en-US"/>
        </w:rPr>
        <w:t xml:space="preserve">the scheme based on SSB </w:t>
      </w:r>
      <w:r w:rsidR="00184128" w:rsidRPr="008A2D20">
        <w:rPr>
          <w:sz w:val="22"/>
          <w:szCs w:val="22"/>
          <w:lang w:val="en-US"/>
        </w:rPr>
        <w:t>with</w:t>
      </w:r>
      <w:r w:rsidR="00DB73CD" w:rsidRPr="008A2D20">
        <w:rPr>
          <w:sz w:val="22"/>
          <w:szCs w:val="22"/>
          <w:lang w:val="en-US"/>
        </w:rPr>
        <w:t xml:space="preserve"> lower modulation scheme </w:t>
      </w:r>
      <w:r w:rsidR="00956E5A" w:rsidRPr="008A2D20">
        <w:rPr>
          <w:sz w:val="22"/>
          <w:szCs w:val="22"/>
          <w:lang w:val="en-US"/>
        </w:rPr>
        <w:t>could be a better solution in practice</w:t>
      </w:r>
      <w:r w:rsidR="00D13B10" w:rsidRPr="008A2D20">
        <w:rPr>
          <w:sz w:val="22"/>
          <w:szCs w:val="22"/>
          <w:lang w:val="en-US"/>
        </w:rPr>
        <w:t>.</w:t>
      </w:r>
      <w:r w:rsidR="00652CDF" w:rsidRPr="008A2D20">
        <w:rPr>
          <w:sz w:val="22"/>
          <w:szCs w:val="22"/>
          <w:lang w:val="en-US"/>
        </w:rPr>
        <w:t xml:space="preserve"> For </w:t>
      </w:r>
      <w:r w:rsidR="00911AB3">
        <w:rPr>
          <w:sz w:val="22"/>
          <w:szCs w:val="22"/>
          <w:lang w:val="en-US"/>
        </w:rPr>
        <w:t xml:space="preserve">further discussion and </w:t>
      </w:r>
      <w:r w:rsidR="00B809F8" w:rsidRPr="008A2D20">
        <w:rPr>
          <w:sz w:val="22"/>
          <w:szCs w:val="22"/>
          <w:lang w:val="en-US"/>
        </w:rPr>
        <w:t>supporting of</w:t>
      </w:r>
      <w:r w:rsidR="00652CDF" w:rsidRPr="008A2D20">
        <w:rPr>
          <w:sz w:val="22"/>
          <w:szCs w:val="22"/>
          <w:lang w:val="en-US"/>
        </w:rPr>
        <w:t xml:space="preserve"> </w:t>
      </w:r>
      <w:r w:rsidR="00B809F8" w:rsidRPr="008A2D20">
        <w:rPr>
          <w:sz w:val="22"/>
          <w:szCs w:val="22"/>
          <w:lang w:val="en-US"/>
        </w:rPr>
        <w:t xml:space="preserve">TRS with higher modulation scheme, </w:t>
      </w:r>
      <w:r w:rsidR="00C449DA">
        <w:rPr>
          <w:sz w:val="22"/>
          <w:szCs w:val="22"/>
          <w:lang w:val="en-US"/>
        </w:rPr>
        <w:t>it is preferred h</w:t>
      </w:r>
      <w:r w:rsidR="008166D1">
        <w:rPr>
          <w:sz w:val="22"/>
          <w:szCs w:val="22"/>
          <w:lang w:val="en-US"/>
        </w:rPr>
        <w:t>aving</w:t>
      </w:r>
      <w:r w:rsidR="008B2C75" w:rsidRPr="008A2D20">
        <w:rPr>
          <w:sz w:val="22"/>
          <w:szCs w:val="22"/>
          <w:lang w:val="en-US"/>
        </w:rPr>
        <w:t xml:space="preserve"> performance </w:t>
      </w:r>
      <w:r w:rsidR="00FE246C" w:rsidRPr="008A2D20">
        <w:rPr>
          <w:sz w:val="22"/>
          <w:szCs w:val="22"/>
          <w:lang w:val="en-US"/>
        </w:rPr>
        <w:t xml:space="preserve">evaluation and justification </w:t>
      </w:r>
      <w:r w:rsidR="008166D1">
        <w:rPr>
          <w:sz w:val="22"/>
          <w:szCs w:val="22"/>
          <w:lang w:val="en-US"/>
        </w:rPr>
        <w:t xml:space="preserve">provided </w:t>
      </w:r>
      <w:r w:rsidR="00FE246C" w:rsidRPr="008A2D20">
        <w:rPr>
          <w:sz w:val="22"/>
          <w:szCs w:val="22"/>
          <w:lang w:val="en-US"/>
        </w:rPr>
        <w:t>from the proponents</w:t>
      </w:r>
      <w:r w:rsidR="004211E8" w:rsidRPr="008A2D20">
        <w:rPr>
          <w:sz w:val="22"/>
          <w:szCs w:val="22"/>
          <w:lang w:val="en-US"/>
        </w:rPr>
        <w:t xml:space="preserve"> before the </w:t>
      </w:r>
      <w:r w:rsidR="002230D2">
        <w:rPr>
          <w:sz w:val="22"/>
          <w:szCs w:val="22"/>
          <w:lang w:val="en-US"/>
        </w:rPr>
        <w:t xml:space="preserve">proceeding of </w:t>
      </w:r>
      <w:r w:rsidR="004211E8" w:rsidRPr="008A2D20">
        <w:rPr>
          <w:sz w:val="22"/>
          <w:szCs w:val="22"/>
          <w:lang w:val="en-US"/>
        </w:rPr>
        <w:t>detailed specification work.</w:t>
      </w:r>
      <w:r w:rsidR="00B809F8" w:rsidRPr="008A2D20">
        <w:rPr>
          <w:sz w:val="22"/>
          <w:szCs w:val="22"/>
          <w:lang w:val="en-US"/>
        </w:rPr>
        <w:t xml:space="preserve"> </w:t>
      </w:r>
    </w:p>
    <w:p w14:paraId="11EA66A6" w14:textId="3B5957E7" w:rsidR="000B6C5E" w:rsidRPr="008A2D20" w:rsidRDefault="00482B4E" w:rsidP="00B47E60">
      <w:pPr>
        <w:jc w:val="both"/>
        <w:rPr>
          <w:b/>
          <w:bCs/>
          <w:sz w:val="22"/>
          <w:szCs w:val="22"/>
          <w:lang w:val="en-US"/>
        </w:rPr>
      </w:pPr>
      <w:r w:rsidRPr="008A2D20">
        <w:rPr>
          <w:b/>
          <w:bCs/>
          <w:sz w:val="22"/>
          <w:szCs w:val="22"/>
          <w:lang w:val="en-US"/>
        </w:rPr>
        <w:t>Observation</w:t>
      </w:r>
      <w:r w:rsidR="00BA2B6D" w:rsidRPr="008A2D20">
        <w:rPr>
          <w:b/>
          <w:bCs/>
          <w:sz w:val="22"/>
          <w:szCs w:val="22"/>
          <w:lang w:val="en-US"/>
        </w:rPr>
        <w:t>-</w:t>
      </w:r>
      <w:r w:rsidR="00EF6A07">
        <w:rPr>
          <w:b/>
          <w:bCs/>
          <w:sz w:val="22"/>
          <w:szCs w:val="22"/>
          <w:lang w:val="en-US"/>
        </w:rPr>
        <w:t>1</w:t>
      </w:r>
      <w:r w:rsidRPr="008A2D20">
        <w:rPr>
          <w:b/>
          <w:bCs/>
          <w:sz w:val="22"/>
          <w:szCs w:val="22"/>
          <w:lang w:val="en-US"/>
        </w:rPr>
        <w:t xml:space="preserve">: </w:t>
      </w:r>
      <w:r w:rsidR="002E54F5" w:rsidRPr="008A2D20">
        <w:rPr>
          <w:b/>
          <w:bCs/>
          <w:sz w:val="22"/>
          <w:szCs w:val="22"/>
          <w:lang w:val="en-US"/>
        </w:rPr>
        <w:t>S</w:t>
      </w:r>
      <w:r w:rsidR="00F766F6" w:rsidRPr="008A2D20">
        <w:rPr>
          <w:b/>
          <w:bCs/>
          <w:sz w:val="22"/>
          <w:szCs w:val="22"/>
          <w:lang w:val="en-US"/>
        </w:rPr>
        <w:t>cheme based on SSB with lower modulation scheme could be a better solution in practice</w:t>
      </w:r>
      <w:r w:rsidR="00AC2622" w:rsidRPr="008A2D20">
        <w:rPr>
          <w:b/>
          <w:bCs/>
          <w:sz w:val="22"/>
          <w:szCs w:val="22"/>
          <w:lang w:val="en-US"/>
        </w:rPr>
        <w:t xml:space="preserve"> from robustness perspective </w:t>
      </w:r>
      <w:r w:rsidR="002E54F5" w:rsidRPr="008A2D20">
        <w:rPr>
          <w:b/>
          <w:bCs/>
          <w:sz w:val="22"/>
          <w:szCs w:val="22"/>
          <w:lang w:val="en-US"/>
        </w:rPr>
        <w:t>for</w:t>
      </w:r>
      <w:r w:rsidR="00AC2622" w:rsidRPr="008A2D20">
        <w:rPr>
          <w:b/>
          <w:bCs/>
          <w:sz w:val="22"/>
          <w:szCs w:val="22"/>
          <w:lang w:val="en-US"/>
        </w:rPr>
        <w:t xml:space="preserve"> RRC_IDLE/INACTIVE UE </w:t>
      </w:r>
      <w:r w:rsidR="002E54F5" w:rsidRPr="008A2D20">
        <w:rPr>
          <w:b/>
          <w:bCs/>
          <w:sz w:val="22"/>
          <w:szCs w:val="22"/>
          <w:lang w:val="en-US"/>
        </w:rPr>
        <w:t>with</w:t>
      </w:r>
      <w:r w:rsidR="00AC2622" w:rsidRPr="008A2D20">
        <w:rPr>
          <w:b/>
          <w:bCs/>
          <w:sz w:val="22"/>
          <w:szCs w:val="22"/>
          <w:lang w:val="en-US"/>
        </w:rPr>
        <w:t xml:space="preserve"> broadcast transmission</w:t>
      </w:r>
      <w:r w:rsidR="002E54F5" w:rsidRPr="008A2D20">
        <w:rPr>
          <w:b/>
          <w:bCs/>
          <w:sz w:val="22"/>
          <w:szCs w:val="22"/>
          <w:lang w:val="en-US"/>
        </w:rPr>
        <w:t>.</w:t>
      </w:r>
    </w:p>
    <w:p w14:paraId="3C7961E5" w14:textId="4331B9C9" w:rsidR="00352F44" w:rsidRPr="008A2D20" w:rsidRDefault="00A56C9F" w:rsidP="00D17CE2">
      <w:pPr>
        <w:jc w:val="both"/>
        <w:rPr>
          <w:b/>
          <w:bCs/>
          <w:sz w:val="22"/>
          <w:szCs w:val="22"/>
          <w:lang w:val="en-US"/>
        </w:rPr>
      </w:pPr>
      <w:r w:rsidRPr="008A2D20">
        <w:rPr>
          <w:rFonts w:hint="eastAsia"/>
          <w:b/>
          <w:bCs/>
          <w:sz w:val="22"/>
          <w:szCs w:val="22"/>
          <w:lang w:val="en-US" w:eastAsia="zh-CN"/>
        </w:rPr>
        <w:t>Proposal</w:t>
      </w:r>
      <w:r w:rsidRPr="008A2D20">
        <w:rPr>
          <w:b/>
          <w:bCs/>
          <w:sz w:val="22"/>
          <w:szCs w:val="22"/>
          <w:lang w:val="en-US"/>
        </w:rPr>
        <w:t>-</w:t>
      </w:r>
      <w:r w:rsidR="00AA7709">
        <w:rPr>
          <w:b/>
          <w:bCs/>
          <w:sz w:val="22"/>
          <w:szCs w:val="22"/>
          <w:lang w:val="en-US"/>
        </w:rPr>
        <w:t>2</w:t>
      </w:r>
      <w:r w:rsidR="00D304E9">
        <w:rPr>
          <w:b/>
          <w:bCs/>
          <w:sz w:val="22"/>
          <w:szCs w:val="22"/>
          <w:lang w:val="en-US" w:eastAsia="zh-CN"/>
        </w:rPr>
        <w:t>0</w:t>
      </w:r>
      <w:r w:rsidRPr="008A2D20">
        <w:rPr>
          <w:rFonts w:hint="eastAsia"/>
          <w:b/>
          <w:bCs/>
          <w:sz w:val="22"/>
          <w:szCs w:val="22"/>
          <w:lang w:val="en-US" w:eastAsia="zh-CN"/>
        </w:rPr>
        <w:t>:</w:t>
      </w:r>
      <w:r w:rsidRPr="008A2D20">
        <w:rPr>
          <w:b/>
          <w:bCs/>
          <w:sz w:val="22"/>
          <w:szCs w:val="22"/>
          <w:lang w:val="en-US"/>
        </w:rPr>
        <w:t xml:space="preserve"> For </w:t>
      </w:r>
      <w:r w:rsidR="00DF550C">
        <w:rPr>
          <w:b/>
          <w:bCs/>
          <w:sz w:val="22"/>
          <w:szCs w:val="22"/>
          <w:lang w:val="en-US"/>
        </w:rPr>
        <w:t xml:space="preserve">further discussion and </w:t>
      </w:r>
      <w:r w:rsidRPr="008A2D20">
        <w:rPr>
          <w:b/>
          <w:bCs/>
          <w:sz w:val="22"/>
          <w:szCs w:val="22"/>
          <w:lang w:val="en-US"/>
        </w:rPr>
        <w:t xml:space="preserve">supporting of TRS with higher modulation scheme, </w:t>
      </w:r>
      <w:r w:rsidR="009338B2">
        <w:rPr>
          <w:b/>
          <w:bCs/>
          <w:sz w:val="22"/>
          <w:szCs w:val="22"/>
          <w:lang w:val="en-US"/>
        </w:rPr>
        <w:t>it is preferred having</w:t>
      </w:r>
      <w:r w:rsidRPr="008A2D20">
        <w:rPr>
          <w:b/>
          <w:bCs/>
          <w:sz w:val="22"/>
          <w:szCs w:val="22"/>
          <w:lang w:val="en-US"/>
        </w:rPr>
        <w:t xml:space="preserve"> performance evaluation and justification from the proponents before the detailed specification work.</w:t>
      </w:r>
    </w:p>
    <w:p w14:paraId="27324225" w14:textId="6AB8E5CC" w:rsidR="005C2181" w:rsidRDefault="00CD2BD0" w:rsidP="00D17CE2">
      <w:pPr>
        <w:jc w:val="both"/>
        <w:rPr>
          <w:sz w:val="22"/>
          <w:szCs w:val="22"/>
          <w:lang w:val="en-US"/>
        </w:rPr>
      </w:pPr>
      <w:r>
        <w:rPr>
          <w:sz w:val="22"/>
          <w:szCs w:val="22"/>
          <w:lang w:val="en-US"/>
        </w:rPr>
        <w:t>With support of TRS</w:t>
      </w:r>
      <w:r w:rsidR="00B2508C">
        <w:rPr>
          <w:sz w:val="22"/>
          <w:szCs w:val="22"/>
          <w:lang w:val="en-US"/>
        </w:rPr>
        <w:t xml:space="preserve"> for Rel17 MBS </w:t>
      </w:r>
      <w:r w:rsidR="00B2508C" w:rsidRPr="008A2D20">
        <w:rPr>
          <w:sz w:val="22"/>
          <w:szCs w:val="22"/>
          <w:lang w:val="en-US"/>
        </w:rPr>
        <w:t>RRC_IDLE/INACTIVE UE</w:t>
      </w:r>
      <w:r>
        <w:rPr>
          <w:sz w:val="22"/>
          <w:szCs w:val="22"/>
          <w:lang w:val="en-US"/>
        </w:rPr>
        <w:t xml:space="preserve">, it is also understood that </w:t>
      </w:r>
      <w:r w:rsidR="00961FF3">
        <w:rPr>
          <w:sz w:val="22"/>
          <w:szCs w:val="22"/>
          <w:lang w:val="en-US"/>
        </w:rPr>
        <w:t>the TRS can be utilized as QCL</w:t>
      </w:r>
      <w:r w:rsidR="00DB01D9">
        <w:rPr>
          <w:sz w:val="22"/>
          <w:szCs w:val="22"/>
          <w:lang w:val="en-US"/>
        </w:rPr>
        <w:t xml:space="preserve"> sources for broadcast transmission</w:t>
      </w:r>
      <w:r w:rsidR="00A27834">
        <w:rPr>
          <w:sz w:val="22"/>
          <w:szCs w:val="22"/>
          <w:lang w:val="en-US"/>
        </w:rPr>
        <w:t>, and it</w:t>
      </w:r>
      <w:r w:rsidR="004A7220">
        <w:rPr>
          <w:sz w:val="22"/>
          <w:szCs w:val="22"/>
          <w:lang w:val="en-US"/>
        </w:rPr>
        <w:t xml:space="preserve"> can be</w:t>
      </w:r>
      <w:r w:rsidR="00A27834">
        <w:rPr>
          <w:sz w:val="22"/>
          <w:szCs w:val="22"/>
          <w:lang w:val="en-US"/>
        </w:rPr>
        <w:t xml:space="preserve"> </w:t>
      </w:r>
      <w:r w:rsidR="00CD1996">
        <w:rPr>
          <w:sz w:val="22"/>
          <w:szCs w:val="22"/>
          <w:lang w:val="en-US"/>
        </w:rPr>
        <w:t>beneficial</w:t>
      </w:r>
      <w:r w:rsidR="00A27834">
        <w:rPr>
          <w:sz w:val="22"/>
          <w:szCs w:val="22"/>
          <w:lang w:val="en-US"/>
        </w:rPr>
        <w:t xml:space="preserve"> </w:t>
      </w:r>
      <w:r w:rsidR="00D81367">
        <w:rPr>
          <w:sz w:val="22"/>
          <w:szCs w:val="22"/>
          <w:lang w:val="en-US"/>
        </w:rPr>
        <w:t xml:space="preserve">in </w:t>
      </w:r>
      <w:r w:rsidR="00A27834">
        <w:rPr>
          <w:sz w:val="22"/>
          <w:szCs w:val="22"/>
          <w:lang w:val="en-US"/>
        </w:rPr>
        <w:t>(</w:t>
      </w:r>
      <w:r w:rsidR="00EF47B2">
        <w:rPr>
          <w:sz w:val="22"/>
          <w:szCs w:val="22"/>
          <w:lang w:val="en-US"/>
        </w:rPr>
        <w:t xml:space="preserve">multi-cell </w:t>
      </w:r>
      <w:r w:rsidR="007F0E51">
        <w:rPr>
          <w:sz w:val="22"/>
          <w:szCs w:val="22"/>
          <w:lang w:val="en-US"/>
        </w:rPr>
        <w:t>I</w:t>
      </w:r>
      <w:r w:rsidR="00AB6A45">
        <w:rPr>
          <w:sz w:val="22"/>
          <w:szCs w:val="22"/>
          <w:lang w:val="en-US"/>
        </w:rPr>
        <w:t>ntra-DU</w:t>
      </w:r>
      <w:r w:rsidR="00A27834">
        <w:rPr>
          <w:sz w:val="22"/>
          <w:szCs w:val="22"/>
          <w:lang w:val="en-US"/>
        </w:rPr>
        <w:t>)</w:t>
      </w:r>
      <w:r w:rsidR="00AB6A45">
        <w:rPr>
          <w:sz w:val="22"/>
          <w:szCs w:val="22"/>
          <w:lang w:val="en-US"/>
        </w:rPr>
        <w:t xml:space="preserve"> SFN scenario.</w:t>
      </w:r>
      <w:r w:rsidR="00A401D4">
        <w:rPr>
          <w:sz w:val="22"/>
          <w:szCs w:val="22"/>
          <w:lang w:val="en-US"/>
        </w:rPr>
        <w:t xml:space="preserve"> Based on the </w:t>
      </w:r>
      <w:r w:rsidR="00FC3788">
        <w:rPr>
          <w:sz w:val="22"/>
          <w:szCs w:val="22"/>
          <w:lang w:val="en-US"/>
        </w:rPr>
        <w:t>outcome of RAN#93e, there is no update of Rel17 MBS WID</w:t>
      </w:r>
      <w:r w:rsidR="00F51E7C">
        <w:rPr>
          <w:sz w:val="22"/>
          <w:szCs w:val="22"/>
          <w:lang w:val="en-US"/>
        </w:rPr>
        <w:t xml:space="preserve">, </w:t>
      </w:r>
      <w:r w:rsidR="00FB175F">
        <w:rPr>
          <w:sz w:val="22"/>
          <w:szCs w:val="22"/>
          <w:lang w:val="en-US"/>
        </w:rPr>
        <w:t>meaning that there is no standardized support specifically for SFN</w:t>
      </w:r>
      <w:r w:rsidR="000C0EB0">
        <w:rPr>
          <w:sz w:val="22"/>
          <w:szCs w:val="22"/>
          <w:lang w:val="en-US"/>
        </w:rPr>
        <w:t xml:space="preserve"> is provided in Rel17 MBS WI. Any SFN operation </w:t>
      </w:r>
      <w:r w:rsidR="007E654A">
        <w:rPr>
          <w:sz w:val="22"/>
          <w:szCs w:val="22"/>
          <w:lang w:val="en-US"/>
        </w:rPr>
        <w:t>should be</w:t>
      </w:r>
      <w:r w:rsidR="000C0EB0">
        <w:rPr>
          <w:sz w:val="22"/>
          <w:szCs w:val="22"/>
          <w:lang w:val="en-US"/>
        </w:rPr>
        <w:t xml:space="preserve"> trans</w:t>
      </w:r>
      <w:r w:rsidR="002511D3">
        <w:rPr>
          <w:sz w:val="22"/>
          <w:szCs w:val="22"/>
          <w:lang w:val="en-US"/>
        </w:rPr>
        <w:t>parent to the UE</w:t>
      </w:r>
      <w:r w:rsidR="008D0D5A">
        <w:rPr>
          <w:sz w:val="22"/>
          <w:szCs w:val="22"/>
          <w:lang w:val="en-US"/>
        </w:rPr>
        <w:t>.</w:t>
      </w:r>
    </w:p>
    <w:p w14:paraId="5254A02B" w14:textId="7C1C890B" w:rsidR="00DE1835" w:rsidRPr="00C40911" w:rsidRDefault="00DE1835" w:rsidP="00D17CE2">
      <w:pPr>
        <w:jc w:val="both"/>
        <w:rPr>
          <w:b/>
          <w:bCs/>
          <w:sz w:val="22"/>
          <w:szCs w:val="22"/>
          <w:lang w:val="en-US"/>
        </w:rPr>
      </w:pPr>
      <w:r w:rsidRPr="00C40911">
        <w:rPr>
          <w:b/>
          <w:bCs/>
          <w:sz w:val="22"/>
          <w:szCs w:val="22"/>
          <w:lang w:val="en-US"/>
        </w:rPr>
        <w:t>Observation</w:t>
      </w:r>
      <w:r w:rsidR="00C40911" w:rsidRPr="00C40911">
        <w:rPr>
          <w:b/>
          <w:bCs/>
          <w:sz w:val="22"/>
          <w:szCs w:val="22"/>
          <w:lang w:val="en-US"/>
        </w:rPr>
        <w:t>-</w:t>
      </w:r>
      <w:r w:rsidR="00EF6A07">
        <w:rPr>
          <w:b/>
          <w:bCs/>
          <w:sz w:val="22"/>
          <w:szCs w:val="22"/>
          <w:lang w:val="en-US"/>
        </w:rPr>
        <w:t>2</w:t>
      </w:r>
      <w:r w:rsidR="00C40911" w:rsidRPr="00C40911">
        <w:rPr>
          <w:b/>
          <w:bCs/>
          <w:sz w:val="22"/>
          <w:szCs w:val="22"/>
          <w:lang w:val="en-US"/>
        </w:rPr>
        <w:t>:</w:t>
      </w:r>
      <w:r w:rsidR="00C40911" w:rsidRPr="005304C7">
        <w:rPr>
          <w:b/>
          <w:bCs/>
          <w:sz w:val="22"/>
          <w:szCs w:val="22"/>
          <w:lang w:val="en-US"/>
        </w:rPr>
        <w:t xml:space="preserve"> </w:t>
      </w:r>
      <w:r w:rsidR="005304C7" w:rsidRPr="005304C7">
        <w:rPr>
          <w:b/>
          <w:bCs/>
          <w:sz w:val="22"/>
          <w:szCs w:val="22"/>
          <w:lang w:val="en-US"/>
        </w:rPr>
        <w:t>Based on the outcome of RAN#93e, there is no update of Rel17 MBS WID, meaning that there is no standardized support specifically for SFN is provided in Rel17 MBS WI. Any SFN operation should be transparent to the UE.</w:t>
      </w:r>
    </w:p>
    <w:p w14:paraId="2BB89038" w14:textId="4D1FF77F" w:rsidR="00371C30" w:rsidRDefault="00FE4140" w:rsidP="00D17CE2">
      <w:pPr>
        <w:jc w:val="both"/>
        <w:rPr>
          <w:sz w:val="22"/>
          <w:szCs w:val="22"/>
          <w:lang w:val="en-US"/>
        </w:rPr>
      </w:pPr>
      <w:r w:rsidRPr="008A2D20">
        <w:rPr>
          <w:sz w:val="22"/>
          <w:szCs w:val="22"/>
          <w:lang w:val="en-US"/>
        </w:rPr>
        <w:t xml:space="preserve">Furthermore, there is ongoing work on support of TRS for RRC_IDLE/INATIVE UEs in Rel17 UE power saving WI. </w:t>
      </w:r>
      <w:r w:rsidR="009573B6">
        <w:rPr>
          <w:rFonts w:hint="eastAsia"/>
          <w:sz w:val="22"/>
          <w:szCs w:val="22"/>
          <w:lang w:val="en-US" w:eastAsia="zh-CN"/>
        </w:rPr>
        <w:t>How</w:t>
      </w:r>
      <w:r w:rsidR="000A030B">
        <w:rPr>
          <w:rFonts w:hint="eastAsia"/>
          <w:sz w:val="22"/>
          <w:szCs w:val="22"/>
          <w:lang w:val="en-US"/>
        </w:rPr>
        <w:t xml:space="preserve"> </w:t>
      </w:r>
      <w:r w:rsidR="000A030B">
        <w:rPr>
          <w:sz w:val="22"/>
          <w:szCs w:val="22"/>
          <w:lang w:val="en-US"/>
        </w:rPr>
        <w:t xml:space="preserve">to align the </w:t>
      </w:r>
      <w:r w:rsidR="00184EBC">
        <w:rPr>
          <w:sz w:val="22"/>
          <w:szCs w:val="22"/>
          <w:lang w:val="en-US"/>
        </w:rPr>
        <w:t xml:space="preserve">TRS </w:t>
      </w:r>
      <w:r w:rsidR="001B1181">
        <w:rPr>
          <w:sz w:val="22"/>
          <w:szCs w:val="22"/>
          <w:lang w:val="en-US"/>
        </w:rPr>
        <w:t xml:space="preserve">framework </w:t>
      </w:r>
      <w:r w:rsidR="00184EBC">
        <w:rPr>
          <w:sz w:val="22"/>
          <w:szCs w:val="22"/>
          <w:lang w:val="en-US"/>
        </w:rPr>
        <w:t xml:space="preserve">for </w:t>
      </w:r>
      <w:r w:rsidR="00184EBC" w:rsidRPr="008A2D20">
        <w:rPr>
          <w:sz w:val="22"/>
          <w:szCs w:val="22"/>
          <w:lang w:val="en-US"/>
        </w:rPr>
        <w:t>RRC_IDLE/INATIVE UEs</w:t>
      </w:r>
      <w:r w:rsidR="00184EBC">
        <w:rPr>
          <w:sz w:val="22"/>
          <w:szCs w:val="22"/>
          <w:lang w:val="en-US"/>
        </w:rPr>
        <w:t xml:space="preserve"> between the two </w:t>
      </w:r>
      <w:r w:rsidR="00270681">
        <w:rPr>
          <w:sz w:val="22"/>
          <w:szCs w:val="22"/>
          <w:lang w:val="en-US"/>
        </w:rPr>
        <w:t xml:space="preserve">Rel17 </w:t>
      </w:r>
      <w:r w:rsidR="00184EBC">
        <w:rPr>
          <w:sz w:val="22"/>
          <w:szCs w:val="22"/>
          <w:lang w:val="en-US"/>
        </w:rPr>
        <w:t>W</w:t>
      </w:r>
      <w:r w:rsidR="00270681">
        <w:rPr>
          <w:sz w:val="22"/>
          <w:szCs w:val="22"/>
          <w:lang w:val="en-US"/>
        </w:rPr>
        <w:t>I</w:t>
      </w:r>
      <w:r w:rsidR="00184EBC">
        <w:rPr>
          <w:sz w:val="22"/>
          <w:szCs w:val="22"/>
          <w:lang w:val="en-US"/>
        </w:rPr>
        <w:t xml:space="preserve">s need to be </w:t>
      </w:r>
      <w:r w:rsidR="003A2658">
        <w:rPr>
          <w:sz w:val="22"/>
          <w:szCs w:val="22"/>
          <w:lang w:val="en-US"/>
        </w:rPr>
        <w:t xml:space="preserve">carefully considered, </w:t>
      </w:r>
      <w:r w:rsidR="002D69B2">
        <w:rPr>
          <w:sz w:val="22"/>
          <w:szCs w:val="22"/>
          <w:lang w:val="en-US"/>
        </w:rPr>
        <w:t>so as</w:t>
      </w:r>
      <w:r w:rsidR="00682E0F">
        <w:rPr>
          <w:sz w:val="22"/>
          <w:szCs w:val="22"/>
          <w:lang w:val="en-US"/>
        </w:rPr>
        <w:t xml:space="preserve"> to</w:t>
      </w:r>
      <w:r w:rsidR="003A2658">
        <w:rPr>
          <w:sz w:val="22"/>
          <w:szCs w:val="22"/>
          <w:lang w:val="en-US"/>
        </w:rPr>
        <w:t xml:space="preserve"> avoid parallel duplicated work</w:t>
      </w:r>
      <w:r w:rsidR="00B84B1B">
        <w:rPr>
          <w:sz w:val="22"/>
          <w:szCs w:val="22"/>
          <w:lang w:val="en-US"/>
        </w:rPr>
        <w:t xml:space="preserve"> in Rel17 on supporting of TRS for </w:t>
      </w:r>
      <w:r w:rsidR="00B84B1B" w:rsidRPr="008A2D20">
        <w:rPr>
          <w:sz w:val="22"/>
          <w:szCs w:val="22"/>
          <w:lang w:val="en-US"/>
        </w:rPr>
        <w:t>RRC_IDLE/INATIVE UEs</w:t>
      </w:r>
      <w:r w:rsidR="00B84B1B">
        <w:rPr>
          <w:sz w:val="22"/>
          <w:szCs w:val="22"/>
          <w:lang w:val="en-US"/>
        </w:rPr>
        <w:t>.</w:t>
      </w:r>
      <w:r w:rsidR="00371C30">
        <w:rPr>
          <w:sz w:val="22"/>
          <w:szCs w:val="22"/>
          <w:lang w:val="en-US"/>
        </w:rPr>
        <w:t xml:space="preserve"> </w:t>
      </w:r>
      <w:r w:rsidR="00352F44" w:rsidRPr="008A2D20">
        <w:rPr>
          <w:sz w:val="22"/>
          <w:szCs w:val="22"/>
          <w:lang w:val="en-US"/>
        </w:rPr>
        <w:t>Considering now we have only 2 RAN1 meeting left</w:t>
      </w:r>
      <w:r w:rsidR="004725FE" w:rsidRPr="008A2D20">
        <w:rPr>
          <w:sz w:val="22"/>
          <w:szCs w:val="22"/>
          <w:lang w:val="en-US"/>
        </w:rPr>
        <w:t xml:space="preserve"> for Rel17 MBS, </w:t>
      </w:r>
      <w:r w:rsidR="005A47A1">
        <w:rPr>
          <w:sz w:val="22"/>
          <w:szCs w:val="22"/>
          <w:lang w:val="en-US"/>
        </w:rPr>
        <w:t xml:space="preserve">if there is </w:t>
      </w:r>
      <w:r w:rsidR="00F45748">
        <w:rPr>
          <w:sz w:val="22"/>
          <w:szCs w:val="22"/>
          <w:lang w:val="en-US"/>
        </w:rPr>
        <w:t>not</w:t>
      </w:r>
      <w:r w:rsidR="005A47A1">
        <w:rPr>
          <w:sz w:val="22"/>
          <w:szCs w:val="22"/>
          <w:lang w:val="en-US"/>
        </w:rPr>
        <w:t xml:space="preserve"> enough time for specifying TRS for RRC_IDLE/INACTIVE UEs </w:t>
      </w:r>
      <w:r w:rsidR="00D470E1">
        <w:rPr>
          <w:rFonts w:hint="eastAsia"/>
          <w:sz w:val="22"/>
          <w:szCs w:val="22"/>
          <w:lang w:val="en-US" w:eastAsia="zh-CN"/>
        </w:rPr>
        <w:t>in</w:t>
      </w:r>
      <w:r w:rsidR="00675884">
        <w:rPr>
          <w:sz w:val="22"/>
          <w:szCs w:val="22"/>
          <w:lang w:val="en-US"/>
        </w:rPr>
        <w:t xml:space="preserve"> Rel17 MBS, it can be further considered as </w:t>
      </w:r>
      <w:r w:rsidR="007F4A28">
        <w:rPr>
          <w:sz w:val="22"/>
          <w:szCs w:val="22"/>
          <w:lang w:val="en-US"/>
        </w:rPr>
        <w:t>a c</w:t>
      </w:r>
      <w:r w:rsidR="00675884">
        <w:rPr>
          <w:sz w:val="22"/>
          <w:szCs w:val="22"/>
          <w:lang w:val="en-US"/>
        </w:rPr>
        <w:t>andidate</w:t>
      </w:r>
      <w:r w:rsidR="007F4A28">
        <w:rPr>
          <w:sz w:val="22"/>
          <w:szCs w:val="22"/>
          <w:lang w:val="en-US"/>
        </w:rPr>
        <w:t xml:space="preserve"> in upcoming Rel18 MBS work.</w:t>
      </w:r>
    </w:p>
    <w:p w14:paraId="5BCE639E" w14:textId="1DFE640F" w:rsidR="00EB2E11" w:rsidRPr="002549CC" w:rsidRDefault="00321F7E" w:rsidP="00D17CE2">
      <w:pPr>
        <w:jc w:val="both"/>
        <w:rPr>
          <w:b/>
          <w:bCs/>
          <w:sz w:val="22"/>
          <w:szCs w:val="22"/>
          <w:lang w:val="en-US" w:eastAsia="zh-CN"/>
        </w:rPr>
      </w:pPr>
      <w:r w:rsidRPr="00321F7E">
        <w:rPr>
          <w:b/>
          <w:bCs/>
          <w:sz w:val="22"/>
          <w:szCs w:val="22"/>
          <w:lang w:val="en-US"/>
        </w:rPr>
        <w:t>Observation-</w:t>
      </w:r>
      <w:r w:rsidR="00EF6A07">
        <w:rPr>
          <w:b/>
          <w:bCs/>
          <w:sz w:val="22"/>
          <w:szCs w:val="22"/>
          <w:lang w:val="en-US"/>
        </w:rPr>
        <w:t>3</w:t>
      </w:r>
      <w:r w:rsidRPr="00321F7E">
        <w:rPr>
          <w:b/>
          <w:bCs/>
          <w:sz w:val="22"/>
          <w:szCs w:val="22"/>
          <w:lang w:val="en-US"/>
        </w:rPr>
        <w:t>:</w:t>
      </w:r>
      <w:r w:rsidRPr="000353D3">
        <w:rPr>
          <w:b/>
          <w:bCs/>
          <w:sz w:val="22"/>
          <w:szCs w:val="22"/>
          <w:lang w:val="en-US"/>
        </w:rPr>
        <w:t xml:space="preserve"> </w:t>
      </w:r>
      <w:r w:rsidR="000353D3">
        <w:rPr>
          <w:b/>
          <w:bCs/>
          <w:sz w:val="22"/>
          <w:szCs w:val="22"/>
          <w:lang w:val="en-US"/>
        </w:rPr>
        <w:t>T</w:t>
      </w:r>
      <w:r w:rsidR="000353D3" w:rsidRPr="000353D3">
        <w:rPr>
          <w:b/>
          <w:bCs/>
          <w:sz w:val="22"/>
          <w:szCs w:val="22"/>
          <w:lang w:val="en-US"/>
        </w:rPr>
        <w:t>here is ongoing work on support of TRS for RRC_IDLE/INATIVE UEs in Rel17 UE power saving WI.</w:t>
      </w:r>
      <w:r w:rsidR="00F037C5">
        <w:rPr>
          <w:b/>
          <w:bCs/>
          <w:sz w:val="22"/>
          <w:szCs w:val="22"/>
          <w:lang w:val="en-US"/>
        </w:rPr>
        <w:t xml:space="preserve"> How to align the two Rel17 Wis need to be carefully considered</w:t>
      </w:r>
      <w:r w:rsidR="00F037C5" w:rsidRPr="002549CC">
        <w:rPr>
          <w:b/>
          <w:bCs/>
          <w:sz w:val="22"/>
          <w:szCs w:val="22"/>
          <w:lang w:val="en-US"/>
        </w:rPr>
        <w:t xml:space="preserve">, so as to </w:t>
      </w:r>
      <w:r w:rsidR="002549CC" w:rsidRPr="002549CC">
        <w:rPr>
          <w:b/>
          <w:bCs/>
          <w:sz w:val="22"/>
          <w:szCs w:val="22"/>
          <w:lang w:val="en-US"/>
        </w:rPr>
        <w:t>parallel duplicated work in Rel17 on supporting of TRS for RRC_IDLE/INATIVE UEs.</w:t>
      </w:r>
    </w:p>
    <w:p w14:paraId="099CC0E8" w14:textId="6ACB1100" w:rsidR="00F2232A" w:rsidRDefault="00954FEF" w:rsidP="00F2232A">
      <w:pPr>
        <w:jc w:val="both"/>
        <w:rPr>
          <w:sz w:val="22"/>
          <w:szCs w:val="22"/>
          <w:lang w:val="en-US"/>
        </w:rPr>
      </w:pPr>
      <w:r w:rsidRPr="008A2D20">
        <w:rPr>
          <w:rFonts w:hint="eastAsia"/>
          <w:b/>
          <w:bCs/>
          <w:sz w:val="22"/>
          <w:szCs w:val="22"/>
          <w:lang w:val="en-US" w:eastAsia="zh-CN"/>
        </w:rPr>
        <w:t>Proposal</w:t>
      </w:r>
      <w:r w:rsidRPr="008A2D20">
        <w:rPr>
          <w:b/>
          <w:bCs/>
          <w:sz w:val="22"/>
          <w:szCs w:val="22"/>
          <w:lang w:val="en-US"/>
        </w:rPr>
        <w:t>-</w:t>
      </w:r>
      <w:r w:rsidR="00AA7709">
        <w:rPr>
          <w:b/>
          <w:bCs/>
          <w:sz w:val="22"/>
          <w:szCs w:val="22"/>
          <w:lang w:val="en-US" w:eastAsia="zh-CN"/>
        </w:rPr>
        <w:t>2</w:t>
      </w:r>
      <w:r w:rsidR="00D304E9">
        <w:rPr>
          <w:b/>
          <w:bCs/>
          <w:sz w:val="22"/>
          <w:szCs w:val="22"/>
          <w:lang w:val="en-US" w:eastAsia="zh-CN"/>
        </w:rPr>
        <w:t>1</w:t>
      </w:r>
      <w:r w:rsidRPr="008A2D20">
        <w:rPr>
          <w:rFonts w:hint="eastAsia"/>
          <w:b/>
          <w:bCs/>
          <w:sz w:val="22"/>
          <w:szCs w:val="22"/>
          <w:lang w:val="en-US" w:eastAsia="zh-CN"/>
        </w:rPr>
        <w:t>:</w:t>
      </w:r>
      <w:r w:rsidR="00F2232A">
        <w:rPr>
          <w:b/>
          <w:bCs/>
          <w:sz w:val="22"/>
          <w:szCs w:val="22"/>
          <w:lang w:val="en-US" w:eastAsia="zh-CN"/>
        </w:rPr>
        <w:t xml:space="preserve"> </w:t>
      </w:r>
      <w:r w:rsidR="00F2232A">
        <w:rPr>
          <w:rFonts w:hint="eastAsia"/>
          <w:b/>
          <w:bCs/>
          <w:sz w:val="22"/>
          <w:szCs w:val="22"/>
          <w:lang w:val="en-US" w:eastAsia="zh-CN"/>
        </w:rPr>
        <w:t>I</w:t>
      </w:r>
      <w:r w:rsidR="00F2232A" w:rsidRPr="00F2232A">
        <w:rPr>
          <w:b/>
          <w:bCs/>
          <w:sz w:val="22"/>
          <w:szCs w:val="22"/>
          <w:lang w:val="en-US"/>
        </w:rPr>
        <w:t xml:space="preserve">f there is not enough time for specifying TRS for RRC_IDLE/INACTIVE UEs </w:t>
      </w:r>
      <w:r w:rsidR="00D470E1">
        <w:rPr>
          <w:b/>
          <w:bCs/>
          <w:sz w:val="22"/>
          <w:szCs w:val="22"/>
          <w:lang w:val="en-US"/>
        </w:rPr>
        <w:t>in</w:t>
      </w:r>
      <w:r w:rsidR="00F2232A" w:rsidRPr="00F2232A">
        <w:rPr>
          <w:b/>
          <w:bCs/>
          <w:sz w:val="22"/>
          <w:szCs w:val="22"/>
          <w:lang w:val="en-US"/>
        </w:rPr>
        <w:t xml:space="preserve"> Rel17 MBS, it can be further considered as a candidate in upcoming Rel18 MBS work.</w:t>
      </w:r>
    </w:p>
    <w:p w14:paraId="75D5CC60" w14:textId="6C734D7E"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50B07735" w14:textId="41F57F68" w:rsidR="005D4363" w:rsidRDefault="005D4363" w:rsidP="005D4363">
      <w:pPr>
        <w:jc w:val="both"/>
        <w:rPr>
          <w:sz w:val="22"/>
          <w:szCs w:val="22"/>
          <w:lang w:val="en-US"/>
        </w:rPr>
      </w:pPr>
      <w:r w:rsidRPr="008A2D20">
        <w:rPr>
          <w:sz w:val="22"/>
          <w:szCs w:val="22"/>
          <w:lang w:val="en-US"/>
        </w:rPr>
        <w:t xml:space="preserve">Rel17 MBS is the very first release for NR, </w:t>
      </w:r>
      <w:r w:rsidR="007840D2">
        <w:rPr>
          <w:sz w:val="22"/>
          <w:szCs w:val="22"/>
          <w:lang w:val="en-US"/>
        </w:rPr>
        <w:t>it is preferred</w:t>
      </w:r>
      <w:r w:rsidRPr="008A2D20">
        <w:rPr>
          <w:sz w:val="22"/>
          <w:szCs w:val="22"/>
          <w:lang w:val="en-US"/>
        </w:rPr>
        <w:t xml:space="preserve"> to keep the </w:t>
      </w:r>
      <w:r w:rsidR="000E4871">
        <w:rPr>
          <w:sz w:val="22"/>
          <w:szCs w:val="22"/>
          <w:lang w:val="en-US"/>
        </w:rPr>
        <w:t>robust</w:t>
      </w:r>
      <w:r w:rsidR="00A94255">
        <w:rPr>
          <w:sz w:val="22"/>
          <w:szCs w:val="22"/>
          <w:lang w:val="en-US"/>
        </w:rPr>
        <w:t xml:space="preserve"> SSB-based</w:t>
      </w:r>
      <w:r w:rsidR="007840D2">
        <w:rPr>
          <w:sz w:val="22"/>
          <w:szCs w:val="22"/>
          <w:lang w:val="en-US"/>
        </w:rPr>
        <w:t xml:space="preserve"> </w:t>
      </w:r>
      <w:r w:rsidRPr="008A2D20">
        <w:rPr>
          <w:sz w:val="22"/>
          <w:szCs w:val="22"/>
          <w:lang w:val="en-US"/>
        </w:rPr>
        <w:t>beam sweeping operation</w:t>
      </w:r>
      <w:r w:rsidR="00B10990">
        <w:rPr>
          <w:sz w:val="22"/>
          <w:szCs w:val="22"/>
          <w:lang w:val="en-US"/>
        </w:rPr>
        <w:t xml:space="preserve"> as SIB</w:t>
      </w:r>
      <w:r w:rsidRPr="008A2D20">
        <w:rPr>
          <w:sz w:val="22"/>
          <w:szCs w:val="22"/>
          <w:lang w:val="en-US"/>
        </w:rPr>
        <w:t xml:space="preserve"> for RRC_IDLE/INACTIVE U</w:t>
      </w:r>
      <w:r w:rsidR="002253F5">
        <w:rPr>
          <w:sz w:val="22"/>
          <w:szCs w:val="22"/>
          <w:lang w:val="en-US"/>
        </w:rPr>
        <w:t>E</w:t>
      </w:r>
      <w:r w:rsidRPr="008A2D20">
        <w:rPr>
          <w:sz w:val="22"/>
          <w:szCs w:val="22"/>
          <w:lang w:val="en-US"/>
        </w:rPr>
        <w:t xml:space="preserve">s for both MCCH and MTCH. </w:t>
      </w:r>
      <w:r w:rsidR="00E60561">
        <w:rPr>
          <w:sz w:val="22"/>
          <w:szCs w:val="22"/>
          <w:lang w:val="en-US"/>
        </w:rPr>
        <w:t xml:space="preserve">Due to </w:t>
      </w:r>
      <w:r w:rsidR="00955EC2">
        <w:rPr>
          <w:sz w:val="22"/>
          <w:szCs w:val="22"/>
          <w:lang w:val="en-US"/>
        </w:rPr>
        <w:t xml:space="preserve">the </w:t>
      </w:r>
      <w:r w:rsidR="00E60561">
        <w:rPr>
          <w:sz w:val="22"/>
          <w:szCs w:val="22"/>
          <w:lang w:val="en-US"/>
        </w:rPr>
        <w:t xml:space="preserve">limited </w:t>
      </w:r>
      <w:r w:rsidR="00E65E21">
        <w:rPr>
          <w:sz w:val="22"/>
          <w:szCs w:val="22"/>
          <w:lang w:val="en-US"/>
        </w:rPr>
        <w:t xml:space="preserve">working </w:t>
      </w:r>
      <w:r w:rsidR="00E60561">
        <w:rPr>
          <w:sz w:val="22"/>
          <w:szCs w:val="22"/>
          <w:lang w:val="en-US"/>
        </w:rPr>
        <w:t>time left for Rel17</w:t>
      </w:r>
      <w:r w:rsidR="00E65E21">
        <w:rPr>
          <w:sz w:val="22"/>
          <w:szCs w:val="22"/>
          <w:lang w:val="en-US"/>
        </w:rPr>
        <w:t xml:space="preserve"> MBS, </w:t>
      </w:r>
      <w:r w:rsidR="00D3453C">
        <w:rPr>
          <w:sz w:val="22"/>
          <w:szCs w:val="22"/>
          <w:lang w:val="en-US"/>
        </w:rPr>
        <w:t xml:space="preserve">supporting of more </w:t>
      </w:r>
      <w:r w:rsidR="00E65E21">
        <w:rPr>
          <w:sz w:val="22"/>
          <w:szCs w:val="22"/>
          <w:lang w:val="en-US"/>
        </w:rPr>
        <w:t xml:space="preserve">advanced </w:t>
      </w:r>
      <w:r w:rsidR="00791D7A">
        <w:rPr>
          <w:sz w:val="22"/>
          <w:szCs w:val="22"/>
          <w:lang w:val="en-US"/>
        </w:rPr>
        <w:t>beam sweeping operation for MBS could be considered in future releases.</w:t>
      </w:r>
    </w:p>
    <w:p w14:paraId="0FD26E38" w14:textId="4F6685AC" w:rsidR="00A94515" w:rsidRPr="00A94515" w:rsidRDefault="00A94515" w:rsidP="005D4363">
      <w:pPr>
        <w:jc w:val="both"/>
        <w:rPr>
          <w:b/>
          <w:bCs/>
          <w:sz w:val="22"/>
          <w:szCs w:val="22"/>
          <w:lang w:val="en-US"/>
        </w:rPr>
      </w:pPr>
      <w:r w:rsidRPr="00A94515">
        <w:rPr>
          <w:b/>
          <w:bCs/>
          <w:sz w:val="22"/>
          <w:szCs w:val="22"/>
          <w:lang w:val="en-US"/>
        </w:rPr>
        <w:t>Proposal-</w:t>
      </w:r>
      <w:r w:rsidR="00083145">
        <w:rPr>
          <w:b/>
          <w:bCs/>
          <w:sz w:val="22"/>
          <w:szCs w:val="22"/>
          <w:lang w:val="en-US"/>
        </w:rPr>
        <w:t>2</w:t>
      </w:r>
      <w:r w:rsidR="00AA7709">
        <w:rPr>
          <w:b/>
          <w:bCs/>
          <w:sz w:val="22"/>
          <w:szCs w:val="22"/>
          <w:lang w:val="en-US"/>
        </w:rPr>
        <w:t>2</w:t>
      </w:r>
      <w:r w:rsidRPr="00A94515">
        <w:rPr>
          <w:b/>
          <w:bCs/>
          <w:sz w:val="22"/>
          <w:szCs w:val="22"/>
          <w:lang w:val="en-US"/>
        </w:rPr>
        <w:t xml:space="preserve">: </w:t>
      </w:r>
      <w:r w:rsidR="005673D5">
        <w:rPr>
          <w:b/>
          <w:bCs/>
          <w:sz w:val="22"/>
          <w:szCs w:val="22"/>
          <w:lang w:val="en-US"/>
        </w:rPr>
        <w:t>I</w:t>
      </w:r>
      <w:r w:rsidR="005673D5" w:rsidRPr="005673D5">
        <w:rPr>
          <w:b/>
          <w:bCs/>
          <w:sz w:val="22"/>
          <w:szCs w:val="22"/>
          <w:lang w:val="en-US"/>
        </w:rPr>
        <w:t>t is preferred to keep the robust SSB-based beam sweeping operation as SIB for RRC_IDLE/INACTIVE UEs for both MCCH and MTCH</w:t>
      </w:r>
      <w:r w:rsidR="00F40319">
        <w:rPr>
          <w:b/>
          <w:bCs/>
          <w:sz w:val="22"/>
          <w:szCs w:val="22"/>
          <w:lang w:val="en-US"/>
        </w:rPr>
        <w:t xml:space="preserve"> in Rel17 MBS</w:t>
      </w:r>
      <w:r w:rsidR="005673D5" w:rsidRPr="005673D5">
        <w:rPr>
          <w:b/>
          <w:bCs/>
          <w:sz w:val="22"/>
          <w:szCs w:val="22"/>
          <w:lang w:val="en-US"/>
        </w:rPr>
        <w:t>.</w:t>
      </w:r>
    </w:p>
    <w:p w14:paraId="1E70DB6D" w14:textId="77777777" w:rsidR="005D4363" w:rsidRPr="005D4363" w:rsidRDefault="005D4363" w:rsidP="005D4363">
      <w:pPr>
        <w:rPr>
          <w:lang w:val="en-US"/>
        </w:rPr>
      </w:pPr>
    </w:p>
    <w:p w14:paraId="270EFBF5" w14:textId="40070646" w:rsidR="00EE771B" w:rsidRPr="00EE771B" w:rsidRDefault="00EE771B" w:rsidP="00EE771B">
      <w:pPr>
        <w:pStyle w:val="Heading2"/>
        <w:rPr>
          <w:lang w:val="en-US"/>
        </w:rPr>
      </w:pPr>
      <w:r w:rsidRPr="00EE771B">
        <w:rPr>
          <w:lang w:val="en-US"/>
        </w:rPr>
        <w:lastRenderedPageBreak/>
        <w:t xml:space="preserve">Association </w:t>
      </w:r>
      <w:r>
        <w:rPr>
          <w:lang w:val="en-US"/>
        </w:rPr>
        <w:t>r</w:t>
      </w:r>
      <w:r w:rsidRPr="00EE771B">
        <w:rPr>
          <w:lang w:val="en-US"/>
        </w:rPr>
        <w:t>ules between SSB indexes and UE monitoring occasions</w:t>
      </w:r>
    </w:p>
    <w:p w14:paraId="2F38B2C6" w14:textId="158438C9" w:rsidR="005E315F" w:rsidRDefault="00C00048" w:rsidP="00206C4C">
      <w:pPr>
        <w:jc w:val="both"/>
        <w:rPr>
          <w:sz w:val="22"/>
          <w:szCs w:val="22"/>
        </w:rPr>
      </w:pPr>
      <w:r>
        <w:rPr>
          <w:sz w:val="22"/>
          <w:szCs w:val="22"/>
        </w:rPr>
        <w:t>In RAN1-106-e meeting, it has been agreed that</w:t>
      </w:r>
      <w:r w:rsidR="00530309">
        <w:rPr>
          <w:sz w:val="22"/>
          <w:szCs w:val="22"/>
        </w:rPr>
        <w:t xml:space="preserve">, if common search space other </w:t>
      </w:r>
      <w:r w:rsidR="00710F3A">
        <w:rPr>
          <w:sz w:val="22"/>
          <w:szCs w:val="22"/>
        </w:rPr>
        <w:t xml:space="preserve">than SS#0 is configured for MTCH, the mapping of PDCCH monitoring occasions could be configured with </w:t>
      </w:r>
      <w:r w:rsidR="00C85A17">
        <w:rPr>
          <w:sz w:val="22"/>
          <w:szCs w:val="22"/>
        </w:rPr>
        <w:t xml:space="preserve">the existing rule </w:t>
      </w:r>
      <w:r w:rsidR="00F12CF8">
        <w:rPr>
          <w:sz w:val="22"/>
          <w:szCs w:val="22"/>
        </w:rPr>
        <w:t xml:space="preserve">as </w:t>
      </w:r>
      <w:r w:rsidR="00C85A17">
        <w:rPr>
          <w:sz w:val="22"/>
          <w:szCs w:val="22"/>
        </w:rPr>
        <w:t>defined for OSI in TS 38.331</w:t>
      </w:r>
      <w:r w:rsidR="00176538">
        <w:rPr>
          <w:sz w:val="22"/>
          <w:szCs w:val="22"/>
        </w:rPr>
        <w:t xml:space="preserve"> as starting point.</w:t>
      </w:r>
      <w:r w:rsidR="004258E9">
        <w:rPr>
          <w:sz w:val="22"/>
          <w:szCs w:val="22"/>
        </w:rPr>
        <w:t xml:space="preserve"> </w:t>
      </w:r>
      <w:r w:rsidR="006068AE">
        <w:rPr>
          <w:sz w:val="22"/>
          <w:szCs w:val="22"/>
        </w:rPr>
        <w:t xml:space="preserve">Furthermore, </w:t>
      </w:r>
      <w:r w:rsidR="008F389C">
        <w:rPr>
          <w:sz w:val="22"/>
          <w:szCs w:val="22"/>
        </w:rPr>
        <w:t>it has been agreed a MTCH scheduling window</w:t>
      </w:r>
      <w:r w:rsidR="004A6F82">
        <w:rPr>
          <w:sz w:val="22"/>
          <w:szCs w:val="22"/>
        </w:rPr>
        <w:t xml:space="preserve"> can be configured</w:t>
      </w:r>
      <w:r w:rsidR="00206C4C">
        <w:rPr>
          <w:sz w:val="22"/>
          <w:szCs w:val="22"/>
        </w:rPr>
        <w:t>.</w:t>
      </w:r>
    </w:p>
    <w:p w14:paraId="2E418265" w14:textId="31FF680E" w:rsidR="00BF4683" w:rsidRDefault="00BF4683" w:rsidP="00395AC8">
      <w:pPr>
        <w:pStyle w:val="ListParagraph"/>
        <w:numPr>
          <w:ilvl w:val="0"/>
          <w:numId w:val="18"/>
        </w:numPr>
        <w:spacing w:after="120"/>
        <w:jc w:val="both"/>
        <w:rPr>
          <w:b/>
          <w:bCs/>
          <w:sz w:val="22"/>
          <w:szCs w:val="22"/>
        </w:rPr>
      </w:pPr>
      <w:r>
        <w:rPr>
          <w:rFonts w:hint="eastAsia"/>
          <w:b/>
          <w:bCs/>
          <w:sz w:val="22"/>
          <w:szCs w:val="22"/>
        </w:rPr>
        <w:t>D</w:t>
      </w:r>
      <w:r>
        <w:rPr>
          <w:b/>
          <w:bCs/>
          <w:sz w:val="22"/>
          <w:szCs w:val="22"/>
        </w:rPr>
        <w:t>efinition of transmission window for MTCH:</w:t>
      </w:r>
    </w:p>
    <w:p w14:paraId="349BDB16" w14:textId="7F0AFED8" w:rsidR="002D19C9" w:rsidRDefault="0094417D" w:rsidP="000D4480">
      <w:pPr>
        <w:jc w:val="both"/>
        <w:rPr>
          <w:sz w:val="22"/>
          <w:szCs w:val="22"/>
        </w:rPr>
      </w:pPr>
      <w:r>
        <w:rPr>
          <w:sz w:val="22"/>
          <w:szCs w:val="22"/>
        </w:rPr>
        <w:t>To our understanding, t</w:t>
      </w:r>
      <w:r w:rsidR="002D19C9">
        <w:rPr>
          <w:sz w:val="22"/>
          <w:szCs w:val="22"/>
        </w:rPr>
        <w:t xml:space="preserve">he </w:t>
      </w:r>
      <w:r>
        <w:rPr>
          <w:sz w:val="22"/>
          <w:szCs w:val="22"/>
        </w:rPr>
        <w:t>con</w:t>
      </w:r>
      <w:r w:rsidR="00394DCC">
        <w:rPr>
          <w:sz w:val="22"/>
          <w:szCs w:val="22"/>
        </w:rPr>
        <w:t xml:space="preserve">figured </w:t>
      </w:r>
      <w:r w:rsidR="002D19C9">
        <w:rPr>
          <w:sz w:val="22"/>
          <w:szCs w:val="22"/>
        </w:rPr>
        <w:t xml:space="preserve">MTCH scheduling window corresponds to the broadcast DRX pattern, </w:t>
      </w:r>
      <w:r w:rsidR="000D7E26">
        <w:rPr>
          <w:sz w:val="22"/>
          <w:szCs w:val="22"/>
        </w:rPr>
        <w:t xml:space="preserve">where the corresponding parameters, i.e. onDuration (periodicity) and SlotOffset (starting of the periodicity) have </w:t>
      </w:r>
      <w:r w:rsidR="00394DCC">
        <w:rPr>
          <w:sz w:val="22"/>
          <w:szCs w:val="22"/>
        </w:rPr>
        <w:t xml:space="preserve">already </w:t>
      </w:r>
      <w:r w:rsidR="000D7E26">
        <w:rPr>
          <w:sz w:val="22"/>
          <w:szCs w:val="22"/>
        </w:rPr>
        <w:t>been</w:t>
      </w:r>
      <w:r w:rsidR="002D19C9">
        <w:rPr>
          <w:sz w:val="22"/>
          <w:szCs w:val="22"/>
        </w:rPr>
        <w:t xml:space="preserve"> agreed and defined in RAN2-115-e meeting</w:t>
      </w:r>
      <w:r w:rsidR="00394DCC">
        <w:rPr>
          <w:sz w:val="22"/>
          <w:szCs w:val="22"/>
        </w:rPr>
        <w:t>, as shown in below</w:t>
      </w:r>
      <w:r w:rsidR="002D19C9">
        <w:rPr>
          <w:sz w:val="22"/>
          <w:szCs w:val="22"/>
        </w:rPr>
        <w:t xml:space="preserve">. </w:t>
      </w:r>
      <w:r w:rsidR="000D7E26">
        <w:rPr>
          <w:sz w:val="22"/>
          <w:szCs w:val="22"/>
        </w:rPr>
        <w:t xml:space="preserve">And correspondingly, the MTCH scheduling window </w:t>
      </w:r>
      <w:r w:rsidR="002E6F3C">
        <w:rPr>
          <w:sz w:val="22"/>
          <w:szCs w:val="22"/>
        </w:rPr>
        <w:t>is</w:t>
      </w:r>
      <w:r w:rsidR="000D7E26">
        <w:rPr>
          <w:sz w:val="22"/>
          <w:szCs w:val="22"/>
        </w:rPr>
        <w:t xml:space="preserve"> configured per G-RNTI, and practically </w:t>
      </w:r>
      <w:r w:rsidR="00C05C4B">
        <w:rPr>
          <w:sz w:val="22"/>
          <w:szCs w:val="22"/>
        </w:rPr>
        <w:t>a</w:t>
      </w:r>
      <w:r w:rsidR="002D19C9">
        <w:rPr>
          <w:sz w:val="22"/>
          <w:szCs w:val="22"/>
        </w:rPr>
        <w:t xml:space="preserve"> MTCH scheduling window can be configured </w:t>
      </w:r>
      <w:r w:rsidR="002E6F3C">
        <w:rPr>
          <w:sz w:val="22"/>
          <w:szCs w:val="22"/>
        </w:rPr>
        <w:t xml:space="preserve">by </w:t>
      </w:r>
      <w:r w:rsidR="00AD5350">
        <w:rPr>
          <w:sz w:val="22"/>
          <w:szCs w:val="22"/>
        </w:rPr>
        <w:t xml:space="preserve">gNB </w:t>
      </w:r>
      <w:r w:rsidR="002D19C9">
        <w:rPr>
          <w:sz w:val="22"/>
          <w:szCs w:val="22"/>
        </w:rPr>
        <w:t>to be associated with multiple G-RNTI.</w:t>
      </w:r>
    </w:p>
    <w:p w14:paraId="5258D6EE" w14:textId="194741BB" w:rsidR="00353545" w:rsidRPr="00353545" w:rsidRDefault="00BF4683" w:rsidP="000D7E26">
      <w:pPr>
        <w:spacing w:after="120"/>
        <w:ind w:left="568"/>
        <w:jc w:val="both"/>
        <w:rPr>
          <w:lang w:val="en-US"/>
        </w:rPr>
      </w:pPr>
      <w:r>
        <w:t xml:space="preserve">RAN2 </w:t>
      </w:r>
      <w:r w:rsidRPr="00BF4683">
        <w:rPr>
          <w:highlight w:val="green"/>
        </w:rPr>
        <w:t>DRX Agreements</w:t>
      </w:r>
      <w:r>
        <w:t>:</w:t>
      </w:r>
      <w:r w:rsidR="000D7E26">
        <w:t xml:space="preserve"> </w:t>
      </w:r>
      <w:r w:rsidRPr="0077706A">
        <w:rPr>
          <w:highlight w:val="yellow"/>
        </w:rPr>
        <w:t>Broadcast DRX is configured per G-RNTI.</w:t>
      </w:r>
    </w:p>
    <w:p w14:paraId="12CE042D" w14:textId="6859A697" w:rsidR="00BF4683" w:rsidRPr="00353545" w:rsidRDefault="0021523F" w:rsidP="00395AC8">
      <w:pPr>
        <w:pStyle w:val="ListParagraph"/>
        <w:numPr>
          <w:ilvl w:val="0"/>
          <w:numId w:val="19"/>
        </w:numPr>
        <w:spacing w:after="0"/>
        <w:jc w:val="both"/>
      </w:pPr>
      <w:r>
        <w:t xml:space="preserve">(Boradcast) </w:t>
      </w:r>
      <w:r w:rsidR="00BF4683" w:rsidRPr="00BF4683">
        <w:t>PTM DRX parameters</w:t>
      </w:r>
      <w:r>
        <w:t xml:space="preserve">: </w:t>
      </w:r>
      <w:r w:rsidR="00BF4683" w:rsidRPr="009477A2">
        <w:rPr>
          <w:i/>
          <w:iCs/>
        </w:rPr>
        <w:t>drx-onDurationTimerPTM, drx-SlotOffsetPTM, drx-InactivityTimerPTM, drx-CycleStartOffsetPTM</w:t>
      </w:r>
    </w:p>
    <w:p w14:paraId="598586B6" w14:textId="77777777" w:rsidR="00E86035" w:rsidRDefault="00E86035" w:rsidP="00BF4683">
      <w:pPr>
        <w:spacing w:after="120"/>
        <w:jc w:val="both"/>
        <w:rPr>
          <w:b/>
          <w:bCs/>
          <w:sz w:val="22"/>
          <w:szCs w:val="22"/>
        </w:rPr>
      </w:pPr>
    </w:p>
    <w:p w14:paraId="44975B6B" w14:textId="1077A870" w:rsidR="000D7E26" w:rsidRDefault="000D7E26" w:rsidP="00BF4683">
      <w:pPr>
        <w:spacing w:after="120"/>
        <w:jc w:val="both"/>
        <w:rPr>
          <w:b/>
          <w:bCs/>
          <w:sz w:val="22"/>
          <w:szCs w:val="22"/>
        </w:rPr>
      </w:pPr>
      <w:r>
        <w:rPr>
          <w:b/>
          <w:bCs/>
          <w:sz w:val="22"/>
          <w:szCs w:val="22"/>
        </w:rPr>
        <w:t>Proposal-</w:t>
      </w:r>
      <w:r w:rsidR="00B13624">
        <w:rPr>
          <w:b/>
          <w:bCs/>
          <w:sz w:val="22"/>
          <w:szCs w:val="22"/>
        </w:rPr>
        <w:t>23</w:t>
      </w:r>
      <w:r>
        <w:rPr>
          <w:b/>
          <w:bCs/>
          <w:sz w:val="22"/>
          <w:szCs w:val="22"/>
        </w:rPr>
        <w:t>:</w:t>
      </w:r>
      <w:r w:rsidR="005A0419">
        <w:rPr>
          <w:b/>
          <w:bCs/>
          <w:sz w:val="22"/>
          <w:szCs w:val="22"/>
        </w:rPr>
        <w:t xml:space="preserve"> T</w:t>
      </w:r>
      <w:r w:rsidR="005A0419" w:rsidRPr="005A0419">
        <w:rPr>
          <w:b/>
          <w:bCs/>
          <w:sz w:val="22"/>
          <w:szCs w:val="22"/>
        </w:rPr>
        <w:t>he configured MTCH scheduling window corresponds to the broadcast DRX pattern</w:t>
      </w:r>
      <w:r w:rsidR="005A0419">
        <w:rPr>
          <w:b/>
          <w:bCs/>
          <w:sz w:val="22"/>
          <w:szCs w:val="22"/>
        </w:rPr>
        <w:t>, as already been agreed in RAN2.</w:t>
      </w:r>
    </w:p>
    <w:p w14:paraId="4160B781" w14:textId="3F339FAD" w:rsidR="0016691E" w:rsidRDefault="00672E6E" w:rsidP="00E86035">
      <w:pPr>
        <w:spacing w:after="240"/>
        <w:jc w:val="both"/>
        <w:rPr>
          <w:b/>
          <w:bCs/>
          <w:sz w:val="22"/>
          <w:szCs w:val="22"/>
        </w:rPr>
      </w:pPr>
      <w:r>
        <w:rPr>
          <w:b/>
          <w:bCs/>
          <w:sz w:val="22"/>
          <w:szCs w:val="22"/>
        </w:rPr>
        <w:t>Proposal</w:t>
      </w:r>
      <w:r w:rsidR="00FD194F">
        <w:rPr>
          <w:b/>
          <w:bCs/>
          <w:sz w:val="22"/>
          <w:szCs w:val="22"/>
        </w:rPr>
        <w:t>-</w:t>
      </w:r>
      <w:r>
        <w:rPr>
          <w:b/>
          <w:bCs/>
          <w:sz w:val="22"/>
          <w:szCs w:val="22"/>
        </w:rPr>
        <w:t>24</w:t>
      </w:r>
      <w:r w:rsidR="00FD194F">
        <w:rPr>
          <w:b/>
          <w:bCs/>
          <w:sz w:val="22"/>
          <w:szCs w:val="22"/>
        </w:rPr>
        <w:t xml:space="preserve">: </w:t>
      </w:r>
      <w:r w:rsidR="0016691E">
        <w:rPr>
          <w:b/>
          <w:bCs/>
          <w:sz w:val="22"/>
          <w:szCs w:val="22"/>
        </w:rPr>
        <w:t>T</w:t>
      </w:r>
      <w:r w:rsidR="0016691E" w:rsidRPr="0016691E">
        <w:rPr>
          <w:b/>
          <w:bCs/>
          <w:sz w:val="22"/>
          <w:szCs w:val="22"/>
        </w:rPr>
        <w:t>he MTCH scheduling window is configured per G-RNTI, and practically a MTCH scheduling window can be configured by gNB to be associated with multiple G-RNTI.</w:t>
      </w:r>
    </w:p>
    <w:p w14:paraId="2246174A" w14:textId="6984CA0D" w:rsidR="00074CB7" w:rsidRPr="006C31AF" w:rsidRDefault="00B734EA" w:rsidP="00395AC8">
      <w:pPr>
        <w:pStyle w:val="ListParagraph"/>
        <w:numPr>
          <w:ilvl w:val="0"/>
          <w:numId w:val="18"/>
        </w:numPr>
        <w:spacing w:after="120"/>
        <w:jc w:val="both"/>
        <w:rPr>
          <w:b/>
          <w:bCs/>
          <w:sz w:val="22"/>
          <w:szCs w:val="22"/>
        </w:rPr>
      </w:pPr>
      <w:r>
        <w:rPr>
          <w:b/>
          <w:bCs/>
          <w:sz w:val="22"/>
          <w:szCs w:val="22"/>
        </w:rPr>
        <w:t>A</w:t>
      </w:r>
      <w:r w:rsidRPr="00917793">
        <w:rPr>
          <w:b/>
          <w:bCs/>
          <w:sz w:val="22"/>
          <w:szCs w:val="22"/>
        </w:rPr>
        <w:t>dditional association rules between SSB indexes and UE monitoring occasions</w:t>
      </w:r>
      <w:r w:rsidR="006C31AF" w:rsidRPr="006C31AF">
        <w:rPr>
          <w:b/>
          <w:bCs/>
          <w:sz w:val="22"/>
          <w:szCs w:val="22"/>
        </w:rPr>
        <w:t>:</w:t>
      </w:r>
    </w:p>
    <w:p w14:paraId="4ECAA640" w14:textId="3C1FBD37" w:rsidR="00F61985" w:rsidRPr="00F61985" w:rsidRDefault="004F7FF4" w:rsidP="00F61985">
      <w:pPr>
        <w:spacing w:after="120"/>
        <w:jc w:val="both"/>
        <w:rPr>
          <w:sz w:val="22"/>
          <w:szCs w:val="22"/>
        </w:rPr>
      </w:pPr>
      <w:r>
        <w:rPr>
          <w:sz w:val="22"/>
          <w:szCs w:val="22"/>
        </w:rPr>
        <w:t xml:space="preserve">The traffic characteristics </w:t>
      </w:r>
      <w:r w:rsidR="001C75E2">
        <w:rPr>
          <w:sz w:val="22"/>
          <w:szCs w:val="22"/>
        </w:rPr>
        <w:t>of MBS services</w:t>
      </w:r>
      <w:r w:rsidR="00C96F1B">
        <w:rPr>
          <w:sz w:val="22"/>
          <w:szCs w:val="22"/>
        </w:rPr>
        <w:t xml:space="preserve"> with MTCH</w:t>
      </w:r>
      <w:r w:rsidR="001C75E2">
        <w:rPr>
          <w:sz w:val="22"/>
          <w:szCs w:val="22"/>
        </w:rPr>
        <w:t xml:space="preserve"> can be quite different from </w:t>
      </w:r>
      <w:r w:rsidR="00657718">
        <w:rPr>
          <w:sz w:val="22"/>
          <w:szCs w:val="22"/>
        </w:rPr>
        <w:t xml:space="preserve">legacy </w:t>
      </w:r>
      <w:r w:rsidR="00A96A80">
        <w:rPr>
          <w:sz w:val="22"/>
          <w:szCs w:val="22"/>
        </w:rPr>
        <w:t>OSI</w:t>
      </w:r>
      <w:r w:rsidR="001C75E2">
        <w:rPr>
          <w:sz w:val="22"/>
          <w:szCs w:val="22"/>
        </w:rPr>
        <w:t xml:space="preserve"> </w:t>
      </w:r>
      <w:r w:rsidR="00C96F1B">
        <w:rPr>
          <w:sz w:val="22"/>
          <w:szCs w:val="22"/>
        </w:rPr>
        <w:t>transmission</w:t>
      </w:r>
      <w:r w:rsidR="008E187B">
        <w:rPr>
          <w:sz w:val="22"/>
          <w:szCs w:val="22"/>
        </w:rPr>
        <w:t>.</w:t>
      </w:r>
      <w:r w:rsidR="00833964">
        <w:rPr>
          <w:sz w:val="22"/>
          <w:szCs w:val="22"/>
        </w:rPr>
        <w:t xml:space="preserve"> </w:t>
      </w:r>
      <w:r w:rsidR="005943DE">
        <w:rPr>
          <w:sz w:val="22"/>
          <w:szCs w:val="22"/>
        </w:rPr>
        <w:t>For instance</w:t>
      </w:r>
      <w:r w:rsidR="00313B8C">
        <w:rPr>
          <w:sz w:val="22"/>
          <w:szCs w:val="22"/>
        </w:rPr>
        <w:t>,</w:t>
      </w:r>
      <w:r w:rsidR="00D73BC6">
        <w:rPr>
          <w:sz w:val="22"/>
          <w:szCs w:val="22"/>
        </w:rPr>
        <w:t xml:space="preserve"> t</w:t>
      </w:r>
      <w:r w:rsidR="005943DE">
        <w:rPr>
          <w:sz w:val="22"/>
          <w:szCs w:val="22"/>
        </w:rPr>
        <w:t xml:space="preserve">he SSB beam associated with </w:t>
      </w:r>
      <w:r w:rsidR="001E7C8E">
        <w:rPr>
          <w:sz w:val="22"/>
          <w:szCs w:val="22"/>
        </w:rPr>
        <w:t xml:space="preserve">the MTCH traffic of </w:t>
      </w:r>
      <w:r w:rsidR="001F54DC">
        <w:rPr>
          <w:sz w:val="22"/>
          <w:szCs w:val="22"/>
        </w:rPr>
        <w:t>an</w:t>
      </w:r>
      <w:r w:rsidR="001E7C8E">
        <w:rPr>
          <w:sz w:val="22"/>
          <w:szCs w:val="22"/>
        </w:rPr>
        <w:t xml:space="preserve"> MBS service can be different from </w:t>
      </w:r>
      <w:r w:rsidR="001F349A">
        <w:rPr>
          <w:sz w:val="22"/>
          <w:szCs w:val="22"/>
        </w:rPr>
        <w:t>O</w:t>
      </w:r>
      <w:r w:rsidR="001E7C8E">
        <w:rPr>
          <w:sz w:val="22"/>
          <w:szCs w:val="22"/>
        </w:rPr>
        <w:t>SI t</w:t>
      </w:r>
      <w:r w:rsidR="00BA2CEB">
        <w:rPr>
          <w:sz w:val="22"/>
          <w:szCs w:val="22"/>
        </w:rPr>
        <w:t>ransmission</w:t>
      </w:r>
      <w:r w:rsidR="00BA6E21">
        <w:rPr>
          <w:sz w:val="22"/>
          <w:szCs w:val="22"/>
        </w:rPr>
        <w:t>s</w:t>
      </w:r>
      <w:r w:rsidR="00775056">
        <w:rPr>
          <w:sz w:val="22"/>
          <w:szCs w:val="22"/>
        </w:rPr>
        <w:t xml:space="preserve">, </w:t>
      </w:r>
      <w:r w:rsidR="00BA6E21">
        <w:rPr>
          <w:sz w:val="22"/>
          <w:szCs w:val="22"/>
        </w:rPr>
        <w:t>meaning that</w:t>
      </w:r>
      <w:r w:rsidR="00775056">
        <w:rPr>
          <w:sz w:val="22"/>
          <w:szCs w:val="22"/>
        </w:rPr>
        <w:t xml:space="preserve"> some of the SSB bea</w:t>
      </w:r>
      <w:r w:rsidR="00C06D49">
        <w:rPr>
          <w:sz w:val="22"/>
          <w:szCs w:val="22"/>
        </w:rPr>
        <w:t xml:space="preserve">ms </w:t>
      </w:r>
      <w:r w:rsidR="008B0895">
        <w:rPr>
          <w:sz w:val="22"/>
          <w:szCs w:val="22"/>
        </w:rPr>
        <w:t xml:space="preserve">associated with </w:t>
      </w:r>
      <w:r w:rsidR="001F349A">
        <w:rPr>
          <w:sz w:val="22"/>
          <w:szCs w:val="22"/>
        </w:rPr>
        <w:t>O</w:t>
      </w:r>
      <w:r w:rsidR="008B0895">
        <w:rPr>
          <w:sz w:val="22"/>
          <w:szCs w:val="22"/>
        </w:rPr>
        <w:t>SI transmission</w:t>
      </w:r>
      <w:r w:rsidR="005C6EA7">
        <w:rPr>
          <w:sz w:val="22"/>
          <w:szCs w:val="22"/>
        </w:rPr>
        <w:t xml:space="preserve">, but </w:t>
      </w:r>
      <w:r w:rsidR="00BA6E21">
        <w:rPr>
          <w:sz w:val="22"/>
          <w:szCs w:val="22"/>
        </w:rPr>
        <w:t>it may</w:t>
      </w:r>
      <w:r w:rsidR="00C06D49">
        <w:rPr>
          <w:sz w:val="22"/>
          <w:szCs w:val="22"/>
        </w:rPr>
        <w:t xml:space="preserve"> not have MBS services </w:t>
      </w:r>
      <w:r w:rsidR="00350B2B">
        <w:rPr>
          <w:sz w:val="22"/>
          <w:szCs w:val="22"/>
        </w:rPr>
        <w:t xml:space="preserve">being </w:t>
      </w:r>
      <w:r w:rsidR="00C06D49">
        <w:rPr>
          <w:sz w:val="22"/>
          <w:szCs w:val="22"/>
        </w:rPr>
        <w:t>transmitted</w:t>
      </w:r>
      <w:r w:rsidR="00350B2B">
        <w:rPr>
          <w:sz w:val="22"/>
          <w:szCs w:val="22"/>
        </w:rPr>
        <w:t xml:space="preserve"> in these SSB beams</w:t>
      </w:r>
      <w:r w:rsidR="00BA2CEB">
        <w:rPr>
          <w:sz w:val="22"/>
          <w:szCs w:val="22"/>
        </w:rPr>
        <w:t>.</w:t>
      </w:r>
      <w:r w:rsidR="00916175" w:rsidRPr="00916175">
        <w:rPr>
          <w:sz w:val="22"/>
          <w:szCs w:val="22"/>
        </w:rPr>
        <w:t xml:space="preserve"> </w:t>
      </w:r>
      <w:r w:rsidR="00916175">
        <w:rPr>
          <w:sz w:val="22"/>
          <w:szCs w:val="22"/>
        </w:rPr>
        <w:t xml:space="preserve">Moreover, the traffic scheduling of MBS services for a certain SSB beam can be more dynamic than </w:t>
      </w:r>
      <w:r w:rsidR="00A96A80">
        <w:rPr>
          <w:sz w:val="22"/>
          <w:szCs w:val="22"/>
        </w:rPr>
        <w:t>O</w:t>
      </w:r>
      <w:r w:rsidR="00916175">
        <w:rPr>
          <w:sz w:val="22"/>
          <w:szCs w:val="22"/>
        </w:rPr>
        <w:t>SI information scheduling</w:t>
      </w:r>
      <w:r w:rsidR="00F61985">
        <w:rPr>
          <w:sz w:val="22"/>
          <w:szCs w:val="22"/>
        </w:rPr>
        <w:t>, where t</w:t>
      </w:r>
      <w:r w:rsidR="00F61985" w:rsidRPr="00F61985">
        <w:rPr>
          <w:sz w:val="22"/>
          <w:szCs w:val="22"/>
        </w:rPr>
        <w:t>here can be more dynamic “ON/OFF” scheduling of</w:t>
      </w:r>
      <w:r w:rsidR="001A71BF">
        <w:rPr>
          <w:sz w:val="22"/>
          <w:szCs w:val="22"/>
        </w:rPr>
        <w:t xml:space="preserve"> </w:t>
      </w:r>
      <w:r w:rsidR="00F61985" w:rsidRPr="00F61985">
        <w:rPr>
          <w:sz w:val="22"/>
          <w:szCs w:val="22"/>
        </w:rPr>
        <w:t>MBS service</w:t>
      </w:r>
      <w:r w:rsidR="001A71BF">
        <w:rPr>
          <w:sz w:val="22"/>
          <w:szCs w:val="22"/>
        </w:rPr>
        <w:t>s</w:t>
      </w:r>
      <w:r w:rsidR="00F61985" w:rsidRPr="00F61985">
        <w:rPr>
          <w:sz w:val="22"/>
          <w:szCs w:val="22"/>
        </w:rPr>
        <w:t xml:space="preserve"> for a certain SSB beam depends on RRC_IDLE/INACTIVE UEs’ interests camping at the beam.</w:t>
      </w:r>
    </w:p>
    <w:p w14:paraId="7FDAB962" w14:textId="482C4AEB" w:rsidR="00324316" w:rsidRDefault="00D73BC6" w:rsidP="003C1C36">
      <w:pPr>
        <w:spacing w:after="120"/>
        <w:jc w:val="both"/>
        <w:rPr>
          <w:sz w:val="22"/>
          <w:szCs w:val="22"/>
        </w:rPr>
      </w:pPr>
      <w:r>
        <w:rPr>
          <w:sz w:val="22"/>
          <w:szCs w:val="22"/>
        </w:rPr>
        <w:t xml:space="preserve">Furthermore, the traffic characteristics of different MBS services can be also quite different. </w:t>
      </w:r>
      <w:r w:rsidR="00075B0A">
        <w:rPr>
          <w:sz w:val="22"/>
          <w:szCs w:val="22"/>
        </w:rPr>
        <w:t>I</w:t>
      </w:r>
      <w:r w:rsidR="0001765C">
        <w:rPr>
          <w:sz w:val="22"/>
          <w:szCs w:val="22"/>
        </w:rPr>
        <w:t xml:space="preserve">n practice </w:t>
      </w:r>
      <w:r w:rsidR="0078196D">
        <w:rPr>
          <w:sz w:val="22"/>
          <w:szCs w:val="22"/>
        </w:rPr>
        <w:t>a</w:t>
      </w:r>
      <w:r w:rsidR="00BA2CEB">
        <w:rPr>
          <w:sz w:val="22"/>
          <w:szCs w:val="22"/>
        </w:rPr>
        <w:t xml:space="preserve"> SSB beam </w:t>
      </w:r>
      <w:r w:rsidR="0078196D">
        <w:rPr>
          <w:sz w:val="22"/>
          <w:szCs w:val="22"/>
        </w:rPr>
        <w:t xml:space="preserve">may be </w:t>
      </w:r>
      <w:r w:rsidR="00BA2CEB">
        <w:rPr>
          <w:sz w:val="22"/>
          <w:szCs w:val="22"/>
        </w:rPr>
        <w:t xml:space="preserve">associated with </w:t>
      </w:r>
      <w:r w:rsidR="00F619C3">
        <w:rPr>
          <w:sz w:val="22"/>
          <w:szCs w:val="22"/>
        </w:rPr>
        <w:t xml:space="preserve">some of </w:t>
      </w:r>
      <w:r w:rsidR="00BA2CEB">
        <w:rPr>
          <w:sz w:val="22"/>
          <w:szCs w:val="22"/>
        </w:rPr>
        <w:t xml:space="preserve">the </w:t>
      </w:r>
      <w:r w:rsidR="005007D5">
        <w:rPr>
          <w:sz w:val="22"/>
          <w:szCs w:val="22"/>
        </w:rPr>
        <w:t>MBS services</w:t>
      </w:r>
      <w:r w:rsidR="00F619C3">
        <w:rPr>
          <w:sz w:val="22"/>
          <w:szCs w:val="22"/>
        </w:rPr>
        <w:t xml:space="preserve">, but </w:t>
      </w:r>
      <w:r w:rsidR="00EE04E6">
        <w:rPr>
          <w:sz w:val="22"/>
          <w:szCs w:val="22"/>
        </w:rPr>
        <w:t xml:space="preserve">it </w:t>
      </w:r>
      <w:r w:rsidR="009B2EC6">
        <w:rPr>
          <w:sz w:val="22"/>
          <w:szCs w:val="22"/>
        </w:rPr>
        <w:t xml:space="preserve">may </w:t>
      </w:r>
      <w:r w:rsidR="00F619C3">
        <w:rPr>
          <w:sz w:val="22"/>
          <w:szCs w:val="22"/>
        </w:rPr>
        <w:t>not with other MBS</w:t>
      </w:r>
      <w:r w:rsidR="00A1566B">
        <w:rPr>
          <w:sz w:val="22"/>
          <w:szCs w:val="22"/>
        </w:rPr>
        <w:t xml:space="preserve"> services due to lack of </w:t>
      </w:r>
      <w:r w:rsidR="00A45B9B" w:rsidRPr="00F61985">
        <w:rPr>
          <w:sz w:val="22"/>
          <w:szCs w:val="22"/>
        </w:rPr>
        <w:t>RRC_IDLE/INACTIVE</w:t>
      </w:r>
      <w:r w:rsidR="00A45B9B">
        <w:rPr>
          <w:sz w:val="22"/>
          <w:szCs w:val="22"/>
        </w:rPr>
        <w:t xml:space="preserve"> </w:t>
      </w:r>
      <w:r w:rsidR="00A1566B">
        <w:rPr>
          <w:sz w:val="22"/>
          <w:szCs w:val="22"/>
        </w:rPr>
        <w:t>UE</w:t>
      </w:r>
      <w:r w:rsidR="00A45B9B">
        <w:rPr>
          <w:sz w:val="22"/>
          <w:szCs w:val="22"/>
        </w:rPr>
        <w:t>s</w:t>
      </w:r>
      <w:r w:rsidR="00A1566B">
        <w:rPr>
          <w:sz w:val="22"/>
          <w:szCs w:val="22"/>
        </w:rPr>
        <w:t xml:space="preserve"> </w:t>
      </w:r>
      <w:r w:rsidR="00D90041">
        <w:rPr>
          <w:sz w:val="22"/>
          <w:szCs w:val="22"/>
        </w:rPr>
        <w:t>presenting</w:t>
      </w:r>
      <w:r w:rsidR="0078196D">
        <w:rPr>
          <w:sz w:val="22"/>
          <w:szCs w:val="22"/>
        </w:rPr>
        <w:t xml:space="preserve"> at th</w:t>
      </w:r>
      <w:r w:rsidR="00476FE9">
        <w:rPr>
          <w:sz w:val="22"/>
          <w:szCs w:val="22"/>
        </w:rPr>
        <w:t>e</w:t>
      </w:r>
      <w:r w:rsidR="0078196D">
        <w:rPr>
          <w:sz w:val="22"/>
          <w:szCs w:val="22"/>
        </w:rPr>
        <w:t xml:space="preserve"> SSB</w:t>
      </w:r>
      <w:r w:rsidR="00EC5691">
        <w:rPr>
          <w:sz w:val="22"/>
          <w:szCs w:val="22"/>
        </w:rPr>
        <w:t xml:space="preserve"> beam</w:t>
      </w:r>
      <w:r w:rsidR="00F619C3">
        <w:rPr>
          <w:sz w:val="22"/>
          <w:szCs w:val="22"/>
        </w:rPr>
        <w:t>.</w:t>
      </w:r>
      <w:r w:rsidR="003C1C36">
        <w:rPr>
          <w:sz w:val="22"/>
          <w:szCs w:val="22"/>
        </w:rPr>
        <w:t xml:space="preserve"> </w:t>
      </w:r>
      <w:r w:rsidR="00324316">
        <w:rPr>
          <w:sz w:val="22"/>
          <w:szCs w:val="22"/>
        </w:rPr>
        <w:t xml:space="preserve">Moreover, depends on the </w:t>
      </w:r>
      <w:r w:rsidR="000D0590">
        <w:rPr>
          <w:sz w:val="22"/>
          <w:szCs w:val="22"/>
        </w:rPr>
        <w:t>reliability expectation</w:t>
      </w:r>
      <w:r w:rsidR="00810296">
        <w:rPr>
          <w:sz w:val="22"/>
          <w:szCs w:val="22"/>
        </w:rPr>
        <w:t>s</w:t>
      </w:r>
      <w:r w:rsidR="00E14C6B">
        <w:rPr>
          <w:sz w:val="22"/>
          <w:szCs w:val="22"/>
        </w:rPr>
        <w:t xml:space="preserve"> for different MBS services required</w:t>
      </w:r>
      <w:r w:rsidR="00324316">
        <w:rPr>
          <w:sz w:val="22"/>
          <w:szCs w:val="22"/>
        </w:rPr>
        <w:t xml:space="preserve">, the number of </w:t>
      </w:r>
      <w:r w:rsidR="00FF5A22">
        <w:rPr>
          <w:sz w:val="22"/>
          <w:szCs w:val="22"/>
        </w:rPr>
        <w:t xml:space="preserve">slot-level PDSCH </w:t>
      </w:r>
      <w:r w:rsidR="00324316">
        <w:rPr>
          <w:sz w:val="22"/>
          <w:szCs w:val="22"/>
        </w:rPr>
        <w:t>repetition transmissions</w:t>
      </w:r>
      <w:r w:rsidR="00A53DCF">
        <w:rPr>
          <w:sz w:val="22"/>
          <w:szCs w:val="22"/>
        </w:rPr>
        <w:t xml:space="preserve"> </w:t>
      </w:r>
      <w:r w:rsidR="00FD1442">
        <w:rPr>
          <w:sz w:val="22"/>
          <w:szCs w:val="22"/>
        </w:rPr>
        <w:t xml:space="preserve">per SSB beam within the on-duration window can be also </w:t>
      </w:r>
      <w:r w:rsidR="00B61B4E">
        <w:rPr>
          <w:sz w:val="22"/>
          <w:szCs w:val="22"/>
        </w:rPr>
        <w:t>configured</w:t>
      </w:r>
      <w:r w:rsidR="00E14C6B">
        <w:rPr>
          <w:sz w:val="22"/>
          <w:szCs w:val="22"/>
        </w:rPr>
        <w:t>.</w:t>
      </w:r>
    </w:p>
    <w:p w14:paraId="1910E276" w14:textId="5119DE97" w:rsidR="00516EFC" w:rsidRDefault="00A57FF3" w:rsidP="003C363A">
      <w:pPr>
        <w:jc w:val="both"/>
        <w:rPr>
          <w:sz w:val="22"/>
          <w:szCs w:val="22"/>
        </w:rPr>
      </w:pPr>
      <w:r>
        <w:rPr>
          <w:sz w:val="22"/>
          <w:szCs w:val="22"/>
        </w:rPr>
        <w:t>Based on the above understanding</w:t>
      </w:r>
      <w:r w:rsidR="00516EFC">
        <w:rPr>
          <w:sz w:val="22"/>
          <w:szCs w:val="22"/>
        </w:rPr>
        <w:t xml:space="preserve">, </w:t>
      </w:r>
      <w:r w:rsidR="00BB2936">
        <w:rPr>
          <w:sz w:val="22"/>
          <w:szCs w:val="22"/>
        </w:rPr>
        <w:t xml:space="preserve">it is proposed to consider </w:t>
      </w:r>
      <w:r w:rsidR="00653C8E">
        <w:rPr>
          <w:sz w:val="22"/>
          <w:szCs w:val="22"/>
        </w:rPr>
        <w:t>additional</w:t>
      </w:r>
      <w:r w:rsidR="00BB2936">
        <w:rPr>
          <w:sz w:val="22"/>
          <w:szCs w:val="22"/>
        </w:rPr>
        <w:t xml:space="preserve"> way of </w:t>
      </w:r>
      <w:r w:rsidR="00653C8E">
        <w:rPr>
          <w:sz w:val="22"/>
          <w:szCs w:val="22"/>
        </w:rPr>
        <w:t xml:space="preserve">association </w:t>
      </w:r>
      <w:r w:rsidR="00191316">
        <w:rPr>
          <w:sz w:val="22"/>
          <w:szCs w:val="22"/>
        </w:rPr>
        <w:t>rules</w:t>
      </w:r>
      <w:r w:rsidR="00BB2936">
        <w:rPr>
          <w:sz w:val="22"/>
          <w:szCs w:val="22"/>
        </w:rPr>
        <w:t xml:space="preserve"> between SSB</w:t>
      </w:r>
      <w:r w:rsidR="00191316">
        <w:rPr>
          <w:sz w:val="22"/>
          <w:szCs w:val="22"/>
        </w:rPr>
        <w:t xml:space="preserve"> indexes</w:t>
      </w:r>
      <w:r w:rsidR="00BB2936">
        <w:rPr>
          <w:sz w:val="22"/>
          <w:szCs w:val="22"/>
        </w:rPr>
        <w:t xml:space="preserve"> and </w:t>
      </w:r>
      <w:r w:rsidR="00191316">
        <w:rPr>
          <w:sz w:val="22"/>
          <w:szCs w:val="22"/>
        </w:rPr>
        <w:t>UE monitoring occasions</w:t>
      </w:r>
      <w:r w:rsidR="00653C8E">
        <w:rPr>
          <w:sz w:val="22"/>
          <w:szCs w:val="22"/>
        </w:rPr>
        <w:t xml:space="preserve"> </w:t>
      </w:r>
      <w:r w:rsidR="00302412">
        <w:rPr>
          <w:sz w:val="22"/>
          <w:szCs w:val="22"/>
        </w:rPr>
        <w:t xml:space="preserve">other </w:t>
      </w:r>
      <w:r w:rsidR="00653C8E">
        <w:rPr>
          <w:sz w:val="22"/>
          <w:szCs w:val="22"/>
        </w:rPr>
        <w:t xml:space="preserve">than </w:t>
      </w:r>
      <w:r w:rsidR="00302412">
        <w:rPr>
          <w:sz w:val="22"/>
          <w:szCs w:val="22"/>
        </w:rPr>
        <w:t xml:space="preserve">the </w:t>
      </w:r>
      <w:r w:rsidR="00653C8E">
        <w:rPr>
          <w:sz w:val="22"/>
          <w:szCs w:val="22"/>
        </w:rPr>
        <w:t>rule defined for OSI in TS 38.331</w:t>
      </w:r>
      <w:r w:rsidR="00A96A80">
        <w:rPr>
          <w:sz w:val="22"/>
          <w:szCs w:val="22"/>
        </w:rPr>
        <w:t>.</w:t>
      </w:r>
    </w:p>
    <w:p w14:paraId="7D4E39C4" w14:textId="202472B3" w:rsidR="00917793" w:rsidRDefault="00917793" w:rsidP="00AB6733">
      <w:pPr>
        <w:pStyle w:val="ListParagraph"/>
        <w:ind w:left="0"/>
        <w:jc w:val="both"/>
        <w:rPr>
          <w:sz w:val="22"/>
          <w:szCs w:val="22"/>
        </w:rPr>
      </w:pPr>
      <w:r w:rsidRPr="00A94515">
        <w:rPr>
          <w:b/>
          <w:bCs/>
          <w:sz w:val="22"/>
          <w:szCs w:val="22"/>
          <w:lang w:val="en-US"/>
        </w:rPr>
        <w:t>Proposal-</w:t>
      </w:r>
      <w:r w:rsidR="00AA7709">
        <w:rPr>
          <w:b/>
          <w:bCs/>
          <w:sz w:val="22"/>
          <w:szCs w:val="22"/>
          <w:lang w:val="en-US"/>
        </w:rPr>
        <w:t>2</w:t>
      </w:r>
      <w:r w:rsidR="003C363A">
        <w:rPr>
          <w:b/>
          <w:bCs/>
          <w:sz w:val="22"/>
          <w:szCs w:val="22"/>
          <w:lang w:val="en-US"/>
        </w:rPr>
        <w:t>5</w:t>
      </w:r>
      <w:r w:rsidRPr="00A94515">
        <w:rPr>
          <w:b/>
          <w:bCs/>
          <w:sz w:val="22"/>
          <w:szCs w:val="22"/>
          <w:lang w:val="en-US"/>
        </w:rPr>
        <w:t>:</w:t>
      </w:r>
      <w:r w:rsidRPr="00917793">
        <w:rPr>
          <w:b/>
          <w:bCs/>
          <w:sz w:val="22"/>
          <w:szCs w:val="22"/>
          <w:lang w:val="en-US"/>
        </w:rPr>
        <w:t xml:space="preserve"> </w:t>
      </w:r>
      <w:r>
        <w:rPr>
          <w:b/>
          <w:bCs/>
          <w:sz w:val="22"/>
          <w:szCs w:val="22"/>
        </w:rPr>
        <w:t>I</w:t>
      </w:r>
      <w:r w:rsidRPr="00917793">
        <w:rPr>
          <w:b/>
          <w:bCs/>
          <w:sz w:val="22"/>
          <w:szCs w:val="22"/>
        </w:rPr>
        <w:t xml:space="preserve">t is proposed to consider additional association rules between SSB indexes and UE monitoring occasions </w:t>
      </w:r>
      <w:r w:rsidR="007A1C37">
        <w:rPr>
          <w:b/>
          <w:bCs/>
          <w:sz w:val="22"/>
          <w:szCs w:val="22"/>
        </w:rPr>
        <w:t xml:space="preserve">other </w:t>
      </w:r>
      <w:r w:rsidRPr="00917793">
        <w:rPr>
          <w:b/>
          <w:bCs/>
          <w:sz w:val="22"/>
          <w:szCs w:val="22"/>
        </w:rPr>
        <w:t xml:space="preserve">than </w:t>
      </w:r>
      <w:r w:rsidR="007A1C37">
        <w:rPr>
          <w:b/>
          <w:bCs/>
          <w:sz w:val="22"/>
          <w:szCs w:val="22"/>
        </w:rPr>
        <w:t xml:space="preserve">the </w:t>
      </w:r>
      <w:r w:rsidRPr="00917793">
        <w:rPr>
          <w:b/>
          <w:bCs/>
          <w:sz w:val="22"/>
          <w:szCs w:val="22"/>
        </w:rPr>
        <w:t>rule defined for OSI in TS 38.331.</w:t>
      </w:r>
    </w:p>
    <w:p w14:paraId="554653B4" w14:textId="2FF3008E" w:rsidR="004C33B3" w:rsidRDefault="004C33B3" w:rsidP="00B45ECE">
      <w:pPr>
        <w:jc w:val="both"/>
        <w:rPr>
          <w:sz w:val="22"/>
          <w:szCs w:val="22"/>
        </w:rPr>
      </w:pPr>
      <w:r>
        <w:rPr>
          <w:sz w:val="22"/>
          <w:szCs w:val="22"/>
        </w:rPr>
        <w:t xml:space="preserve">To allow the network to better control the number of mapped SSB beams within a MBS window, the number of mapped SSB beams among each MBS window duration can be evenly distributed, meaning that the legacy mapping across the MBS window can be “disabled” by the network. </w:t>
      </w:r>
      <w:r w:rsidR="00A66EFD">
        <w:rPr>
          <w:sz w:val="22"/>
          <w:szCs w:val="22"/>
        </w:rPr>
        <w:t xml:space="preserve">Compared with </w:t>
      </w:r>
      <w:r w:rsidR="007041A2">
        <w:rPr>
          <w:sz w:val="22"/>
          <w:szCs w:val="22"/>
        </w:rPr>
        <w:t>legacy mapping in TS 38.331, as</w:t>
      </w:r>
      <w:r w:rsidR="004518DC">
        <w:rPr>
          <w:sz w:val="22"/>
          <w:szCs w:val="22"/>
        </w:rPr>
        <w:t xml:space="preserve"> shown in </w:t>
      </w:r>
      <w:r w:rsidR="007041A2">
        <w:rPr>
          <w:sz w:val="22"/>
          <w:szCs w:val="22"/>
        </w:rPr>
        <w:t xml:space="preserve">case </w:t>
      </w:r>
      <w:r w:rsidR="005F1377">
        <w:rPr>
          <w:sz w:val="22"/>
          <w:szCs w:val="22"/>
        </w:rPr>
        <w:t>(</w:t>
      </w:r>
      <w:r w:rsidR="007041A2">
        <w:rPr>
          <w:sz w:val="22"/>
          <w:szCs w:val="22"/>
        </w:rPr>
        <w:t>a</w:t>
      </w:r>
      <w:r w:rsidR="005F1377">
        <w:rPr>
          <w:sz w:val="22"/>
          <w:szCs w:val="22"/>
        </w:rPr>
        <w:t xml:space="preserve">) of </w:t>
      </w:r>
      <w:r w:rsidR="004518DC">
        <w:rPr>
          <w:sz w:val="22"/>
          <w:szCs w:val="22"/>
        </w:rPr>
        <w:t>Figure-</w:t>
      </w:r>
      <w:r w:rsidR="00EE7B4B">
        <w:rPr>
          <w:sz w:val="22"/>
          <w:szCs w:val="22"/>
        </w:rPr>
        <w:t>3</w:t>
      </w:r>
      <w:r w:rsidR="004518DC">
        <w:rPr>
          <w:sz w:val="22"/>
          <w:szCs w:val="22"/>
        </w:rPr>
        <w:t xml:space="preserve">, </w:t>
      </w:r>
      <w:r w:rsidR="001904A6">
        <w:rPr>
          <w:sz w:val="22"/>
          <w:szCs w:val="22"/>
        </w:rPr>
        <w:t xml:space="preserve">the MBS </w:t>
      </w:r>
      <w:r w:rsidR="00A37AB8">
        <w:rPr>
          <w:sz w:val="22"/>
          <w:szCs w:val="22"/>
        </w:rPr>
        <w:t>transmission</w:t>
      </w:r>
      <w:r w:rsidR="001904A6">
        <w:rPr>
          <w:sz w:val="22"/>
          <w:szCs w:val="22"/>
        </w:rPr>
        <w:t xml:space="preserve"> is evenly transmitted</w:t>
      </w:r>
      <w:r w:rsidR="00A37AB8">
        <w:rPr>
          <w:sz w:val="22"/>
          <w:szCs w:val="22"/>
        </w:rPr>
        <w:t xml:space="preserve"> and being monitored</w:t>
      </w:r>
      <w:r w:rsidR="001904A6">
        <w:rPr>
          <w:sz w:val="22"/>
          <w:szCs w:val="22"/>
        </w:rPr>
        <w:t xml:space="preserve"> at SSB#</w:t>
      </w:r>
      <w:r w:rsidR="00A37AB8">
        <w:rPr>
          <w:sz w:val="22"/>
          <w:szCs w:val="22"/>
        </w:rPr>
        <w:t>0</w:t>
      </w:r>
      <w:r w:rsidR="001904A6">
        <w:rPr>
          <w:sz w:val="22"/>
          <w:szCs w:val="22"/>
        </w:rPr>
        <w:t>, SSB#</w:t>
      </w:r>
      <w:r w:rsidR="00A37AB8">
        <w:rPr>
          <w:sz w:val="22"/>
          <w:szCs w:val="22"/>
        </w:rPr>
        <w:t>2</w:t>
      </w:r>
      <w:r w:rsidR="001904A6">
        <w:rPr>
          <w:sz w:val="22"/>
          <w:szCs w:val="22"/>
        </w:rPr>
        <w:t>, SSB#</w:t>
      </w:r>
      <w:r w:rsidR="00A37AB8">
        <w:rPr>
          <w:sz w:val="22"/>
          <w:szCs w:val="22"/>
        </w:rPr>
        <w:t>3</w:t>
      </w:r>
      <w:r w:rsidR="001904A6">
        <w:rPr>
          <w:sz w:val="22"/>
          <w:szCs w:val="22"/>
        </w:rPr>
        <w:t xml:space="preserve"> at the configured MBS window duration</w:t>
      </w:r>
      <w:r w:rsidR="007030B4">
        <w:rPr>
          <w:sz w:val="22"/>
          <w:szCs w:val="22"/>
        </w:rPr>
        <w:t>, as shown in case (b) of Figure-</w:t>
      </w:r>
      <w:r w:rsidR="00EE7B4B">
        <w:rPr>
          <w:sz w:val="22"/>
          <w:szCs w:val="22"/>
        </w:rPr>
        <w:t>3</w:t>
      </w:r>
      <w:r w:rsidR="0041316B">
        <w:rPr>
          <w:sz w:val="22"/>
          <w:szCs w:val="22"/>
        </w:rPr>
        <w:t xml:space="preserve">, where </w:t>
      </w:r>
      <w:r w:rsidR="00B67A4D">
        <w:rPr>
          <w:sz w:val="22"/>
          <w:szCs w:val="22"/>
        </w:rPr>
        <w:t>the mapping is based on SSB index with MBS transmission</w:t>
      </w:r>
      <w:r w:rsidR="00857F67">
        <w:rPr>
          <w:sz w:val="22"/>
          <w:szCs w:val="22"/>
        </w:rPr>
        <w:t>,</w:t>
      </w:r>
      <w:r w:rsidR="0067653C">
        <w:rPr>
          <w:sz w:val="22"/>
          <w:szCs w:val="22"/>
        </w:rPr>
        <w:t xml:space="preserve"> and practically the configured on-duration for MO can be larger than the number of actual MBS transmitted SSB beams</w:t>
      </w:r>
      <w:r w:rsidR="00A01C1C">
        <w:rPr>
          <w:sz w:val="22"/>
          <w:szCs w:val="22"/>
        </w:rPr>
        <w:t xml:space="preserve">, i.e. 5 MOs in the configured </w:t>
      </w:r>
      <w:r w:rsidR="009A7583">
        <w:rPr>
          <w:sz w:val="22"/>
          <w:szCs w:val="22"/>
        </w:rPr>
        <w:t xml:space="preserve">on-duration window </w:t>
      </w:r>
      <w:r w:rsidR="00A01C1C">
        <w:rPr>
          <w:sz w:val="22"/>
          <w:szCs w:val="22"/>
        </w:rPr>
        <w:t xml:space="preserve">with </w:t>
      </w:r>
      <w:r w:rsidR="009A7583">
        <w:rPr>
          <w:sz w:val="22"/>
          <w:szCs w:val="22"/>
        </w:rPr>
        <w:t xml:space="preserve">3 SSB beams associated with MBS transmission </w:t>
      </w:r>
      <w:r w:rsidR="00E97D8A">
        <w:rPr>
          <w:sz w:val="22"/>
          <w:szCs w:val="22"/>
        </w:rPr>
        <w:t xml:space="preserve">as shown </w:t>
      </w:r>
      <w:r w:rsidR="009A7583">
        <w:rPr>
          <w:sz w:val="22"/>
          <w:szCs w:val="22"/>
        </w:rPr>
        <w:t>in Figure-</w:t>
      </w:r>
      <w:r w:rsidR="00EE7B4B">
        <w:rPr>
          <w:sz w:val="22"/>
          <w:szCs w:val="22"/>
        </w:rPr>
        <w:t>3</w:t>
      </w:r>
      <w:r w:rsidR="00A01C1C">
        <w:rPr>
          <w:sz w:val="22"/>
          <w:szCs w:val="22"/>
        </w:rPr>
        <w:t>.</w:t>
      </w:r>
    </w:p>
    <w:p w14:paraId="5FC8BD01" w14:textId="6E5D38C6" w:rsidR="00865DA2" w:rsidRDefault="00F32157" w:rsidP="00865DA2">
      <w:pPr>
        <w:spacing w:after="120"/>
        <w:jc w:val="center"/>
        <w:rPr>
          <w:sz w:val="22"/>
          <w:szCs w:val="22"/>
        </w:rPr>
      </w:pPr>
      <w:r>
        <w:object w:dxaOrig="11820" w:dyaOrig="4731" w14:anchorId="39FE6B00">
          <v:shape id="_x0000_i1026" type="#_x0000_t75" style="width:434.05pt;height:173.9pt" o:ole="">
            <v:imagedata r:id="rId15" o:title=""/>
          </v:shape>
          <o:OLEObject Type="Embed" ProgID="Visio.Drawing.15" ShapeID="_x0000_i1026" DrawAspect="Content" ObjectID="_1697603853" r:id="rId16"/>
        </w:object>
      </w:r>
    </w:p>
    <w:p w14:paraId="263510A2" w14:textId="23D8CE54" w:rsidR="00BE7A63" w:rsidRDefault="00BE7A63" w:rsidP="00B45ECE">
      <w:pPr>
        <w:jc w:val="center"/>
        <w:rPr>
          <w:sz w:val="22"/>
          <w:szCs w:val="22"/>
        </w:rPr>
      </w:pPr>
      <w:r w:rsidRPr="008403BF">
        <w:rPr>
          <w:rFonts w:hint="eastAsia"/>
          <w:sz w:val="22"/>
          <w:szCs w:val="22"/>
        </w:rPr>
        <w:t>F</w:t>
      </w:r>
      <w:r w:rsidRPr="008403BF">
        <w:rPr>
          <w:sz w:val="22"/>
          <w:szCs w:val="22"/>
        </w:rPr>
        <w:t>igure-</w:t>
      </w:r>
      <w:r w:rsidR="00EE7B4B">
        <w:rPr>
          <w:sz w:val="22"/>
          <w:szCs w:val="22"/>
        </w:rPr>
        <w:t>3</w:t>
      </w:r>
      <w:r w:rsidRPr="008403BF">
        <w:rPr>
          <w:sz w:val="22"/>
          <w:szCs w:val="22"/>
        </w:rPr>
        <w:t xml:space="preserve">: </w:t>
      </w:r>
      <w:r w:rsidR="00BB0298">
        <w:rPr>
          <w:sz w:val="22"/>
          <w:szCs w:val="22"/>
        </w:rPr>
        <w:t>Mapping across window “Disabled”</w:t>
      </w:r>
    </w:p>
    <w:p w14:paraId="35F722ED" w14:textId="7B064A82" w:rsidR="00826E70" w:rsidRDefault="00513F7D" w:rsidP="00826E70">
      <w:pPr>
        <w:spacing w:after="120"/>
        <w:jc w:val="both"/>
        <w:rPr>
          <w:sz w:val="22"/>
          <w:szCs w:val="22"/>
        </w:rPr>
      </w:pPr>
      <w:r>
        <w:rPr>
          <w:sz w:val="22"/>
          <w:szCs w:val="22"/>
        </w:rPr>
        <w:t>Furthermore,</w:t>
      </w:r>
      <w:r w:rsidR="007800E3">
        <w:rPr>
          <w:sz w:val="22"/>
          <w:szCs w:val="22"/>
        </w:rPr>
        <w:t xml:space="preserve"> as discussed in above,</w:t>
      </w:r>
      <w:r>
        <w:rPr>
          <w:sz w:val="22"/>
          <w:szCs w:val="22"/>
        </w:rPr>
        <w:t xml:space="preserve"> t</w:t>
      </w:r>
      <w:r w:rsidR="00826E70" w:rsidRPr="00AB132D">
        <w:rPr>
          <w:sz w:val="22"/>
          <w:szCs w:val="22"/>
        </w:rPr>
        <w:t>he number of repetition transmission of different MBS services for each SSB beam within the on-duration window can be quite different.</w:t>
      </w:r>
      <w:r w:rsidR="00711B77">
        <w:rPr>
          <w:sz w:val="22"/>
          <w:szCs w:val="22"/>
        </w:rPr>
        <w:t xml:space="preserve"> </w:t>
      </w:r>
      <w:r w:rsidR="001308B4">
        <w:rPr>
          <w:sz w:val="22"/>
          <w:szCs w:val="22"/>
        </w:rPr>
        <w:t>Thus</w:t>
      </w:r>
      <w:r w:rsidR="00826E70">
        <w:rPr>
          <w:sz w:val="22"/>
          <w:szCs w:val="22"/>
        </w:rPr>
        <w:t xml:space="preserve">, the number of repetition transmissions for each SSB beam within the MBS window duration can be controlled by the network. </w:t>
      </w:r>
    </w:p>
    <w:p w14:paraId="6503BA1C" w14:textId="130C1198" w:rsidR="00826E70" w:rsidRDefault="00826E70" w:rsidP="00B45ECE">
      <w:pPr>
        <w:jc w:val="both"/>
        <w:rPr>
          <w:sz w:val="22"/>
          <w:szCs w:val="22"/>
        </w:rPr>
      </w:pPr>
      <w:r>
        <w:rPr>
          <w:sz w:val="22"/>
          <w:szCs w:val="22"/>
        </w:rPr>
        <w:t>For example as shown in Figure-</w:t>
      </w:r>
      <w:r w:rsidR="00EE7B4B">
        <w:rPr>
          <w:sz w:val="22"/>
          <w:szCs w:val="22"/>
        </w:rPr>
        <w:t>4</w:t>
      </w:r>
      <w:r>
        <w:rPr>
          <w:sz w:val="22"/>
          <w:szCs w:val="22"/>
        </w:rPr>
        <w:t>, the MBS service is evenly transmitted at SSB#</w:t>
      </w:r>
      <w:r w:rsidR="00950F96">
        <w:rPr>
          <w:sz w:val="22"/>
          <w:szCs w:val="22"/>
        </w:rPr>
        <w:t>0</w:t>
      </w:r>
      <w:r>
        <w:rPr>
          <w:sz w:val="22"/>
          <w:szCs w:val="22"/>
        </w:rPr>
        <w:t>, SSB#</w:t>
      </w:r>
      <w:r w:rsidR="00950F96">
        <w:rPr>
          <w:sz w:val="22"/>
          <w:szCs w:val="22"/>
        </w:rPr>
        <w:t>2</w:t>
      </w:r>
      <w:r>
        <w:rPr>
          <w:sz w:val="22"/>
          <w:szCs w:val="22"/>
        </w:rPr>
        <w:t>, SSB#</w:t>
      </w:r>
      <w:r w:rsidR="00950F96">
        <w:rPr>
          <w:sz w:val="22"/>
          <w:szCs w:val="22"/>
        </w:rPr>
        <w:t>3</w:t>
      </w:r>
      <w:r>
        <w:rPr>
          <w:sz w:val="22"/>
          <w:szCs w:val="22"/>
        </w:rPr>
        <w:t xml:space="preserve"> at the configured MBS window duration, and in each MBS window, there </w:t>
      </w:r>
      <w:r w:rsidR="00CA449D">
        <w:rPr>
          <w:sz w:val="22"/>
          <w:szCs w:val="22"/>
        </w:rPr>
        <w:t xml:space="preserve">can be repetition of </w:t>
      </w:r>
      <w:r w:rsidR="00BD66CC">
        <w:rPr>
          <w:sz w:val="22"/>
          <w:szCs w:val="22"/>
        </w:rPr>
        <w:t xml:space="preserve">all SSB beams </w:t>
      </w:r>
      <w:r w:rsidR="006458AC">
        <w:rPr>
          <w:sz w:val="22"/>
          <w:szCs w:val="22"/>
        </w:rPr>
        <w:t xml:space="preserve">configured by the network, </w:t>
      </w:r>
      <w:r w:rsidR="00BD66CC">
        <w:rPr>
          <w:sz w:val="22"/>
          <w:szCs w:val="22"/>
        </w:rPr>
        <w:t xml:space="preserve">or </w:t>
      </w:r>
      <w:r w:rsidR="006458AC">
        <w:rPr>
          <w:sz w:val="22"/>
          <w:szCs w:val="22"/>
        </w:rPr>
        <w:t>only repetition of specific SSB beams</w:t>
      </w:r>
      <w:r w:rsidR="00192BBC">
        <w:rPr>
          <w:sz w:val="22"/>
          <w:szCs w:val="22"/>
        </w:rPr>
        <w:t xml:space="preserve"> that controlled by the network</w:t>
      </w:r>
      <w:r>
        <w:rPr>
          <w:sz w:val="22"/>
          <w:szCs w:val="22"/>
        </w:rPr>
        <w:t>.</w:t>
      </w:r>
    </w:p>
    <w:p w14:paraId="7B7BC249" w14:textId="1E61795B" w:rsidR="00DF3CE2" w:rsidRDefault="005D51BC" w:rsidP="00DF3CE2">
      <w:pPr>
        <w:spacing w:after="120"/>
        <w:jc w:val="center"/>
      </w:pPr>
      <w:r>
        <w:object w:dxaOrig="16071" w:dyaOrig="3760" w14:anchorId="799F8793">
          <v:shape id="_x0000_i1027" type="#_x0000_t75" style="width:497.9pt;height:116.15pt" o:ole="">
            <v:imagedata r:id="rId17" o:title=""/>
          </v:shape>
          <o:OLEObject Type="Embed" ProgID="Visio.Drawing.15" ShapeID="_x0000_i1027" DrawAspect="Content" ObjectID="_1697603854" r:id="rId18"/>
        </w:object>
      </w:r>
    </w:p>
    <w:p w14:paraId="7871A368" w14:textId="1E458564" w:rsidR="00533B3B" w:rsidRDefault="00DF3CE2" w:rsidP="007D0395">
      <w:pPr>
        <w:spacing w:after="0"/>
        <w:jc w:val="center"/>
        <w:rPr>
          <w:sz w:val="22"/>
          <w:szCs w:val="22"/>
        </w:rPr>
      </w:pPr>
      <w:r w:rsidRPr="008403BF">
        <w:rPr>
          <w:rFonts w:hint="eastAsia"/>
          <w:sz w:val="22"/>
          <w:szCs w:val="22"/>
        </w:rPr>
        <w:t>F</w:t>
      </w:r>
      <w:r w:rsidRPr="008403BF">
        <w:rPr>
          <w:sz w:val="22"/>
          <w:szCs w:val="22"/>
        </w:rPr>
        <w:t>igure-</w:t>
      </w:r>
      <w:r w:rsidR="00EE7B4B">
        <w:rPr>
          <w:sz w:val="22"/>
          <w:szCs w:val="22"/>
        </w:rPr>
        <w:t>4</w:t>
      </w:r>
      <w:r w:rsidR="006A4FDB">
        <w:rPr>
          <w:sz w:val="22"/>
          <w:szCs w:val="22"/>
        </w:rPr>
        <w:t xml:space="preserve">: </w:t>
      </w:r>
      <w:r w:rsidR="005633B0">
        <w:rPr>
          <w:sz w:val="22"/>
          <w:szCs w:val="22"/>
        </w:rPr>
        <w:t xml:space="preserve">Repetition mapping </w:t>
      </w:r>
      <w:r w:rsidR="00533B3B">
        <w:rPr>
          <w:sz w:val="22"/>
          <w:szCs w:val="22"/>
        </w:rPr>
        <w:t>within on-duration window</w:t>
      </w:r>
    </w:p>
    <w:p w14:paraId="29D11EF2" w14:textId="170A126D" w:rsidR="00DF3CE2" w:rsidRDefault="00B36E3D" w:rsidP="007D0395">
      <w:pPr>
        <w:spacing w:after="0"/>
        <w:jc w:val="center"/>
        <w:rPr>
          <w:sz w:val="22"/>
          <w:szCs w:val="22"/>
        </w:rPr>
      </w:pPr>
      <w:r>
        <w:rPr>
          <w:sz w:val="22"/>
          <w:szCs w:val="22"/>
        </w:rPr>
        <w:t>with mapping across window “Disabled”</w:t>
      </w:r>
    </w:p>
    <w:p w14:paraId="4093E8D9" w14:textId="6AD2122B" w:rsidR="00774046" w:rsidRDefault="00774046" w:rsidP="00774046">
      <w:pPr>
        <w:spacing w:after="120"/>
        <w:jc w:val="both"/>
        <w:rPr>
          <w:sz w:val="22"/>
          <w:szCs w:val="22"/>
        </w:rPr>
      </w:pPr>
    </w:p>
    <w:p w14:paraId="180FE845" w14:textId="5B5E1D47" w:rsidR="00774046" w:rsidRDefault="00774046" w:rsidP="00774046">
      <w:pPr>
        <w:spacing w:after="120"/>
        <w:jc w:val="both"/>
        <w:rPr>
          <w:b/>
          <w:bCs/>
          <w:sz w:val="22"/>
          <w:szCs w:val="22"/>
        </w:rPr>
      </w:pPr>
      <w:r w:rsidRPr="006F77D9">
        <w:rPr>
          <w:rFonts w:hint="eastAsia"/>
          <w:b/>
          <w:bCs/>
          <w:sz w:val="22"/>
          <w:szCs w:val="22"/>
        </w:rPr>
        <w:t>P</w:t>
      </w:r>
      <w:r w:rsidRPr="006F77D9">
        <w:rPr>
          <w:b/>
          <w:bCs/>
          <w:sz w:val="22"/>
          <w:szCs w:val="22"/>
        </w:rPr>
        <w:t>roposal-</w:t>
      </w:r>
      <w:r w:rsidR="00AA7709">
        <w:rPr>
          <w:b/>
          <w:bCs/>
          <w:sz w:val="22"/>
          <w:szCs w:val="22"/>
        </w:rPr>
        <w:t>2</w:t>
      </w:r>
      <w:r w:rsidR="00D27A7C">
        <w:rPr>
          <w:b/>
          <w:bCs/>
          <w:sz w:val="22"/>
          <w:szCs w:val="22"/>
        </w:rPr>
        <w:t>6</w:t>
      </w:r>
      <w:r w:rsidRPr="006F77D9">
        <w:rPr>
          <w:b/>
          <w:bCs/>
          <w:sz w:val="22"/>
          <w:szCs w:val="22"/>
        </w:rPr>
        <w:t>: Consider</w:t>
      </w:r>
      <w:r>
        <w:rPr>
          <w:b/>
          <w:bCs/>
          <w:sz w:val="22"/>
          <w:szCs w:val="22"/>
        </w:rPr>
        <w:t xml:space="preserve"> the SSB index </w:t>
      </w:r>
      <w:r w:rsidR="00082388">
        <w:rPr>
          <w:b/>
          <w:bCs/>
          <w:sz w:val="22"/>
          <w:szCs w:val="22"/>
        </w:rPr>
        <w:t xml:space="preserve">to PDCCH MO </w:t>
      </w:r>
      <w:r>
        <w:rPr>
          <w:b/>
          <w:bCs/>
          <w:sz w:val="22"/>
          <w:szCs w:val="22"/>
        </w:rPr>
        <w:t>mapping across the M</w:t>
      </w:r>
      <w:r w:rsidR="00082388">
        <w:rPr>
          <w:b/>
          <w:bCs/>
          <w:sz w:val="22"/>
          <w:szCs w:val="22"/>
        </w:rPr>
        <w:t>BS</w:t>
      </w:r>
      <w:r>
        <w:rPr>
          <w:b/>
          <w:bCs/>
          <w:sz w:val="22"/>
          <w:szCs w:val="22"/>
        </w:rPr>
        <w:t xml:space="preserve"> window can be “disabled” by network. Thus, </w:t>
      </w:r>
      <w:r w:rsidRPr="00774046">
        <w:rPr>
          <w:b/>
          <w:bCs/>
          <w:sz w:val="22"/>
          <w:szCs w:val="22"/>
        </w:rPr>
        <w:t>the</w:t>
      </w:r>
      <w:r w:rsidR="00082388">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4F1AAE4F" w14:textId="49B76FF7" w:rsidR="00774046" w:rsidRDefault="00774046" w:rsidP="00774046">
      <w:pPr>
        <w:spacing w:after="120"/>
        <w:jc w:val="both"/>
        <w:rPr>
          <w:b/>
          <w:bCs/>
          <w:sz w:val="22"/>
          <w:szCs w:val="22"/>
        </w:rPr>
      </w:pPr>
      <w:r>
        <w:rPr>
          <w:rFonts w:hint="eastAsia"/>
          <w:b/>
          <w:bCs/>
          <w:sz w:val="22"/>
          <w:szCs w:val="22"/>
        </w:rPr>
        <w:t>P</w:t>
      </w:r>
      <w:r>
        <w:rPr>
          <w:b/>
          <w:bCs/>
          <w:sz w:val="22"/>
          <w:szCs w:val="22"/>
        </w:rPr>
        <w:t>roposal-</w:t>
      </w:r>
      <w:r w:rsidR="00AA7709">
        <w:rPr>
          <w:b/>
          <w:bCs/>
          <w:sz w:val="22"/>
          <w:szCs w:val="22"/>
        </w:rPr>
        <w:t>2</w:t>
      </w:r>
      <w:r w:rsidR="00D27A7C">
        <w:rPr>
          <w:b/>
          <w:bCs/>
          <w:sz w:val="22"/>
          <w:szCs w:val="22"/>
        </w:rPr>
        <w:t>7</w:t>
      </w:r>
      <w:r>
        <w:rPr>
          <w:b/>
          <w:bCs/>
          <w:sz w:val="22"/>
          <w:szCs w:val="22"/>
        </w:rPr>
        <w:t xml:space="preserve">: </w:t>
      </w:r>
      <w:r w:rsidR="00F00011">
        <w:rPr>
          <w:b/>
          <w:bCs/>
          <w:sz w:val="22"/>
          <w:szCs w:val="22"/>
        </w:rPr>
        <w:t>A</w:t>
      </w:r>
      <w:r>
        <w:rPr>
          <w:b/>
          <w:bCs/>
          <w:sz w:val="22"/>
          <w:szCs w:val="22"/>
        </w:rPr>
        <w:t xml:space="preserve">llow the network to control the number of repetition transmission for each SSB beam within the </w:t>
      </w:r>
      <w:r w:rsidR="0067549A">
        <w:rPr>
          <w:b/>
          <w:bCs/>
          <w:sz w:val="22"/>
          <w:szCs w:val="22"/>
        </w:rPr>
        <w:t>on-</w:t>
      </w:r>
      <w:r>
        <w:rPr>
          <w:b/>
          <w:bCs/>
          <w:sz w:val="22"/>
          <w:szCs w:val="22"/>
        </w:rPr>
        <w:t>duration</w:t>
      </w:r>
      <w:r w:rsidR="0067549A">
        <w:rPr>
          <w:b/>
          <w:bCs/>
          <w:sz w:val="22"/>
          <w:szCs w:val="22"/>
        </w:rPr>
        <w:t xml:space="preserve"> window</w:t>
      </w:r>
      <w:r>
        <w:rPr>
          <w:b/>
          <w:bCs/>
          <w:sz w:val="22"/>
          <w:szCs w:val="22"/>
        </w:rPr>
        <w:t>.</w:t>
      </w:r>
    </w:p>
    <w:p w14:paraId="42468D68" w14:textId="6B283F01" w:rsidR="004634D4" w:rsidRDefault="004634D4" w:rsidP="0000626F">
      <w:pPr>
        <w:spacing w:after="120"/>
        <w:jc w:val="both"/>
        <w:rPr>
          <w:sz w:val="22"/>
          <w:szCs w:val="22"/>
          <w:lang w:val="en-US"/>
        </w:rPr>
      </w:pPr>
    </w:p>
    <w:p w14:paraId="5A661BB4" w14:textId="77923EA4" w:rsidR="00E82175" w:rsidRPr="00E82175" w:rsidRDefault="00D95280" w:rsidP="00E82175">
      <w:pPr>
        <w:pStyle w:val="Heading2"/>
        <w:rPr>
          <w:lang w:val="en-US"/>
        </w:rPr>
      </w:pPr>
      <w:r>
        <w:rPr>
          <w:lang w:val="en-US"/>
        </w:rPr>
        <w:t xml:space="preserve">MBS Interest Indication for UEs in RRC_IDLE/INACTIVE </w:t>
      </w:r>
      <w:r w:rsidR="007E656F">
        <w:rPr>
          <w:lang w:val="en-US"/>
        </w:rPr>
        <w:t>S</w:t>
      </w:r>
      <w:r>
        <w:rPr>
          <w:lang w:val="en-US"/>
        </w:rPr>
        <w:t>tate</w:t>
      </w:r>
    </w:p>
    <w:p w14:paraId="6FAF6ED8" w14:textId="1AE3311C" w:rsidR="00B805B0" w:rsidRDefault="004634D4" w:rsidP="00041EAD">
      <w:pPr>
        <w:jc w:val="both"/>
        <w:rPr>
          <w:sz w:val="22"/>
          <w:szCs w:val="22"/>
          <w:lang w:val="en-US"/>
        </w:rPr>
      </w:pPr>
      <w:r>
        <w:rPr>
          <w:rFonts w:hint="eastAsia"/>
          <w:sz w:val="22"/>
          <w:szCs w:val="22"/>
          <w:lang w:val="en-US"/>
        </w:rPr>
        <w:t>T</w:t>
      </w:r>
      <w:r>
        <w:rPr>
          <w:sz w:val="22"/>
          <w:szCs w:val="22"/>
          <w:lang w:val="en-US"/>
        </w:rPr>
        <w:t>o support partial beam sweeping</w:t>
      </w:r>
      <w:r w:rsidR="00774046">
        <w:rPr>
          <w:sz w:val="22"/>
          <w:szCs w:val="22"/>
          <w:lang w:val="en-US"/>
        </w:rPr>
        <w:t xml:space="preserve"> with UEs in RRC_IDLE/INACTIVE states</w:t>
      </w:r>
      <w:r>
        <w:rPr>
          <w:sz w:val="22"/>
          <w:szCs w:val="22"/>
          <w:lang w:val="en-US"/>
        </w:rPr>
        <w:t>, the gNB need</w:t>
      </w:r>
      <w:r w:rsidR="00774046">
        <w:rPr>
          <w:sz w:val="22"/>
          <w:szCs w:val="22"/>
          <w:lang w:val="en-US"/>
        </w:rPr>
        <w:t>s</w:t>
      </w:r>
      <w:r>
        <w:rPr>
          <w:sz w:val="22"/>
          <w:szCs w:val="22"/>
          <w:lang w:val="en-US"/>
        </w:rPr>
        <w:t xml:space="preserve"> to have the knowledge of knowing </w:t>
      </w:r>
      <w:r w:rsidR="00774046">
        <w:rPr>
          <w:sz w:val="22"/>
          <w:szCs w:val="22"/>
          <w:lang w:val="en-US"/>
        </w:rPr>
        <w:t xml:space="preserve">at which SSB beam there are the RRC_IDLE/INACTIVE UEs, </w:t>
      </w:r>
      <w:r w:rsidR="00352DE2">
        <w:rPr>
          <w:sz w:val="22"/>
          <w:szCs w:val="22"/>
          <w:lang w:val="en-US"/>
        </w:rPr>
        <w:t xml:space="preserve">that </w:t>
      </w:r>
      <w:r w:rsidR="00774046">
        <w:rPr>
          <w:sz w:val="22"/>
          <w:szCs w:val="22"/>
          <w:lang w:val="en-US"/>
        </w:rPr>
        <w:t>are interest</w:t>
      </w:r>
      <w:r w:rsidR="00BF3D72">
        <w:rPr>
          <w:sz w:val="22"/>
          <w:szCs w:val="22"/>
          <w:lang w:val="en-US"/>
        </w:rPr>
        <w:t>ed</w:t>
      </w:r>
      <w:r w:rsidR="00B805B0">
        <w:rPr>
          <w:sz w:val="22"/>
          <w:szCs w:val="22"/>
          <w:lang w:val="en-US"/>
        </w:rPr>
        <w:t xml:space="preserve"> at </w:t>
      </w:r>
      <w:r w:rsidR="00352DE2">
        <w:rPr>
          <w:sz w:val="22"/>
          <w:szCs w:val="22"/>
          <w:lang w:val="en-US"/>
        </w:rPr>
        <w:t xml:space="preserve">which </w:t>
      </w:r>
      <w:r>
        <w:rPr>
          <w:sz w:val="22"/>
          <w:szCs w:val="22"/>
          <w:lang w:val="en-US"/>
        </w:rPr>
        <w:t xml:space="preserve">MBS </w:t>
      </w:r>
      <w:r w:rsidR="00774046">
        <w:rPr>
          <w:sz w:val="22"/>
          <w:szCs w:val="22"/>
          <w:lang w:val="en-US"/>
        </w:rPr>
        <w:t>broadcast service</w:t>
      </w:r>
      <w:r w:rsidR="00B805B0">
        <w:rPr>
          <w:sz w:val="22"/>
          <w:szCs w:val="22"/>
          <w:lang w:val="en-US"/>
        </w:rPr>
        <w:t xml:space="preserve">s. Therefore, a certain means for UEs in RRC_IDLE/INACTIVE states to provide the MBS interest indication need to be discussed. For example, based on the PDCCH order indication from gNB, the UEs </w:t>
      </w:r>
      <w:r w:rsidR="00B805B0">
        <w:rPr>
          <w:sz w:val="22"/>
          <w:szCs w:val="22"/>
          <w:lang w:val="en-US"/>
        </w:rPr>
        <w:lastRenderedPageBreak/>
        <w:t>in RRC_IDLE/INACTIVE states may send a preamble that is associated with MBS service(s) to inform the gNB about its interests to MBS service(s).</w:t>
      </w:r>
    </w:p>
    <w:p w14:paraId="5DB3CD7B" w14:textId="1A689CEB" w:rsidR="004634D4" w:rsidRPr="00041EAD" w:rsidRDefault="009535E1" w:rsidP="00041EAD">
      <w:pPr>
        <w:jc w:val="both"/>
        <w:rPr>
          <w:b/>
          <w:bCs/>
          <w:sz w:val="22"/>
          <w:szCs w:val="22"/>
          <w:lang w:val="en-US"/>
        </w:rPr>
      </w:pPr>
      <w:r w:rsidRPr="009535E1">
        <w:rPr>
          <w:b/>
          <w:bCs/>
          <w:sz w:val="22"/>
          <w:szCs w:val="22"/>
          <w:lang w:val="en-US"/>
        </w:rPr>
        <w:t>Proposal-</w:t>
      </w:r>
      <w:r w:rsidR="00AA7709">
        <w:rPr>
          <w:b/>
          <w:bCs/>
          <w:sz w:val="22"/>
          <w:szCs w:val="22"/>
          <w:lang w:val="en-US"/>
        </w:rPr>
        <w:t>2</w:t>
      </w:r>
      <w:r w:rsidR="00D27A7C">
        <w:rPr>
          <w:b/>
          <w:bCs/>
          <w:sz w:val="22"/>
          <w:szCs w:val="22"/>
          <w:lang w:val="en-US"/>
        </w:rPr>
        <w:t>8</w:t>
      </w:r>
      <w:r w:rsidRPr="009535E1">
        <w:rPr>
          <w:b/>
          <w:bCs/>
          <w:sz w:val="22"/>
          <w:szCs w:val="22"/>
          <w:lang w:val="en-US"/>
        </w:rPr>
        <w:t>: Propose to discuss the way of MBS service interest indication for UEs in RRC_IDLE/INACTIVE states.</w:t>
      </w: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267F4E39" w:rsidR="008745ED"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276E44">
        <w:rPr>
          <w:sz w:val="22"/>
          <w:szCs w:val="22"/>
          <w:lang w:val="en-US"/>
        </w:rPr>
        <w:t xml:space="preserve">basic functions to support 5G/NR multicast/broadcast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0360F8FE" w14:textId="77777777" w:rsidR="007C0809" w:rsidRDefault="007C0809" w:rsidP="007C0809">
      <w:pPr>
        <w:jc w:val="both"/>
        <w:rPr>
          <w:sz w:val="22"/>
          <w:szCs w:val="22"/>
          <w:lang w:val="en-US"/>
        </w:rPr>
      </w:pPr>
      <w:r w:rsidRPr="00F87985">
        <w:rPr>
          <w:b/>
          <w:bCs/>
          <w:sz w:val="22"/>
          <w:szCs w:val="22"/>
          <w:lang w:val="en-US"/>
        </w:rPr>
        <w:t>Proposal-1:</w:t>
      </w:r>
      <w:r>
        <w:rPr>
          <w:sz w:val="22"/>
          <w:szCs w:val="22"/>
          <w:lang w:val="en-US"/>
        </w:rPr>
        <w:t xml:space="preserve"> </w:t>
      </w:r>
      <w:r>
        <w:rPr>
          <w:b/>
          <w:bCs/>
          <w:sz w:val="22"/>
          <w:szCs w:val="22"/>
          <w:lang w:val="en-US"/>
        </w:rPr>
        <w:t>Support of CFR Case D and Case E.</w:t>
      </w:r>
    </w:p>
    <w:p w14:paraId="4B6B2A8F" w14:textId="77777777" w:rsidR="007C0809" w:rsidRPr="00FD1A34" w:rsidRDefault="007C0809" w:rsidP="007C0809">
      <w:pPr>
        <w:jc w:val="both"/>
        <w:rPr>
          <w:b/>
          <w:bCs/>
          <w:sz w:val="22"/>
          <w:szCs w:val="22"/>
        </w:rPr>
      </w:pPr>
      <w:r w:rsidRPr="00FD1A34">
        <w:rPr>
          <w:b/>
          <w:bCs/>
          <w:sz w:val="22"/>
          <w:szCs w:val="22"/>
        </w:rPr>
        <w:t>Proposal-</w:t>
      </w:r>
      <w:r>
        <w:rPr>
          <w:b/>
          <w:bCs/>
          <w:sz w:val="22"/>
          <w:szCs w:val="22"/>
        </w:rPr>
        <w:t>2</w:t>
      </w:r>
      <w:r w:rsidRPr="00FD1A34">
        <w:rPr>
          <w:b/>
          <w:bCs/>
          <w:sz w:val="22"/>
          <w:szCs w:val="22"/>
        </w:rPr>
        <w:t>: CFR for MCCH and MTCH</w:t>
      </w:r>
      <w:r>
        <w:rPr>
          <w:b/>
          <w:bCs/>
          <w:sz w:val="22"/>
          <w:szCs w:val="22"/>
        </w:rPr>
        <w:t xml:space="preserve"> can be configured differently.</w:t>
      </w:r>
    </w:p>
    <w:p w14:paraId="2C530AA4" w14:textId="77777777" w:rsidR="007C0809" w:rsidRDefault="007C0809" w:rsidP="007C0809">
      <w:pPr>
        <w:jc w:val="both"/>
        <w:rPr>
          <w:b/>
          <w:bCs/>
          <w:sz w:val="22"/>
          <w:szCs w:val="22"/>
        </w:rPr>
      </w:pPr>
      <w:r>
        <w:rPr>
          <w:b/>
          <w:bCs/>
          <w:sz w:val="22"/>
          <w:szCs w:val="22"/>
        </w:rPr>
        <w:t>Proposal-3: From network point of view, the MTCH CFR can be configured per G-RNTI or G-CS-RNTI, where there can be multiple MTCH CFRs configured by gNB.</w:t>
      </w:r>
    </w:p>
    <w:p w14:paraId="08CC08C1" w14:textId="77777777" w:rsidR="007C0809" w:rsidRPr="002F0BB3" w:rsidRDefault="007C0809" w:rsidP="007C0809">
      <w:pPr>
        <w:jc w:val="both"/>
        <w:rPr>
          <w:b/>
          <w:bCs/>
          <w:sz w:val="22"/>
          <w:szCs w:val="22"/>
        </w:rPr>
      </w:pPr>
      <w:r>
        <w:rPr>
          <w:b/>
          <w:bCs/>
          <w:sz w:val="22"/>
          <w:szCs w:val="22"/>
        </w:rPr>
        <w:t xml:space="preserve">Proposal-4: At UE side, </w:t>
      </w:r>
      <w:r w:rsidRPr="002F0BB3">
        <w:rPr>
          <w:b/>
          <w:bCs/>
          <w:sz w:val="22"/>
          <w:szCs w:val="22"/>
        </w:rPr>
        <w:t xml:space="preserve">based on UE implementation and capability, either the largest configured CFR can be applied all the time, or the switching of </w:t>
      </w:r>
      <w:r>
        <w:rPr>
          <w:b/>
          <w:bCs/>
          <w:sz w:val="22"/>
          <w:szCs w:val="22"/>
        </w:rPr>
        <w:t xml:space="preserve">MTCH </w:t>
      </w:r>
      <w:r w:rsidRPr="002F0BB3">
        <w:rPr>
          <w:b/>
          <w:bCs/>
          <w:sz w:val="22"/>
          <w:szCs w:val="22"/>
        </w:rPr>
        <w:t>CFR based on the reception of configured MBS service.</w:t>
      </w:r>
    </w:p>
    <w:p w14:paraId="26C8D69E" w14:textId="77777777" w:rsidR="007C0809" w:rsidRPr="00C27818" w:rsidRDefault="007C0809" w:rsidP="007C0809">
      <w:pPr>
        <w:jc w:val="both"/>
        <w:rPr>
          <w:sz w:val="22"/>
          <w:szCs w:val="22"/>
          <w:lang w:val="en-US"/>
        </w:rPr>
      </w:pPr>
      <w:r w:rsidRPr="00351BCA">
        <w:rPr>
          <w:b/>
          <w:bCs/>
          <w:sz w:val="22"/>
          <w:szCs w:val="22"/>
          <w:lang w:val="en-US"/>
        </w:rPr>
        <w:t>Proposal-</w:t>
      </w:r>
      <w:r>
        <w:rPr>
          <w:b/>
          <w:bCs/>
          <w:sz w:val="22"/>
          <w:szCs w:val="22"/>
          <w:lang w:val="en-US"/>
        </w:rPr>
        <w:t>5</w:t>
      </w:r>
      <w:r w:rsidRPr="00C27818">
        <w:rPr>
          <w:b/>
          <w:bCs/>
          <w:sz w:val="22"/>
          <w:szCs w:val="22"/>
          <w:lang w:val="en-US"/>
        </w:rPr>
        <w:t>: To align the outcome agreement with RRC_CONNECTED, the Point A as reference point of starting PRB</w:t>
      </w:r>
      <w:r>
        <w:rPr>
          <w:b/>
          <w:bCs/>
          <w:sz w:val="22"/>
          <w:szCs w:val="22"/>
          <w:lang w:val="en-US"/>
        </w:rPr>
        <w:t xml:space="preserve"> for CFR configuration of RRC_IDLE/INACTIVE </w:t>
      </w:r>
      <w:r w:rsidRPr="005F77AB">
        <w:rPr>
          <w:b/>
          <w:bCs/>
          <w:sz w:val="22"/>
          <w:szCs w:val="22"/>
          <w:lang w:val="en-US"/>
        </w:rPr>
        <w:t>UEs for all Case C, Case D and Case E.</w:t>
      </w:r>
    </w:p>
    <w:p w14:paraId="1718D22C" w14:textId="77777777" w:rsidR="00D93A7B" w:rsidRPr="00082875" w:rsidRDefault="00D93A7B" w:rsidP="00D93A7B">
      <w:pPr>
        <w:jc w:val="both"/>
        <w:rPr>
          <w:b/>
          <w:bCs/>
          <w:sz w:val="22"/>
          <w:szCs w:val="22"/>
        </w:rPr>
      </w:pPr>
      <w:r w:rsidRPr="00082875">
        <w:rPr>
          <w:b/>
          <w:bCs/>
          <w:sz w:val="22"/>
          <w:szCs w:val="22"/>
        </w:rPr>
        <w:t>Proposal-</w:t>
      </w:r>
      <w:r>
        <w:rPr>
          <w:b/>
          <w:bCs/>
          <w:sz w:val="22"/>
          <w:szCs w:val="22"/>
        </w:rPr>
        <w:t>6</w:t>
      </w:r>
      <w:r w:rsidRPr="00082875">
        <w:rPr>
          <w:b/>
          <w:bCs/>
          <w:sz w:val="22"/>
          <w:szCs w:val="22"/>
        </w:rPr>
        <w:t>:</w:t>
      </w:r>
      <w:r>
        <w:rPr>
          <w:b/>
          <w:bCs/>
          <w:sz w:val="22"/>
          <w:szCs w:val="22"/>
        </w:rPr>
        <w:t xml:space="preserve"> Discuss on support of SPS without DCI activation for broadcast reception.</w:t>
      </w:r>
    </w:p>
    <w:p w14:paraId="2DC8ED37" w14:textId="77777777" w:rsidR="00D93A7B" w:rsidRPr="00963643" w:rsidRDefault="00D93A7B" w:rsidP="00D93A7B">
      <w:pPr>
        <w:spacing w:after="120"/>
        <w:jc w:val="both"/>
        <w:rPr>
          <w:b/>
          <w:bCs/>
          <w:sz w:val="22"/>
          <w:szCs w:val="22"/>
        </w:rPr>
      </w:pPr>
      <w:r w:rsidRPr="00072ED4">
        <w:rPr>
          <w:b/>
          <w:bCs/>
          <w:sz w:val="22"/>
          <w:szCs w:val="22"/>
          <w:lang w:val="en-US"/>
        </w:rPr>
        <w:t>Proposal</w:t>
      </w:r>
      <w:r>
        <w:rPr>
          <w:b/>
          <w:bCs/>
          <w:sz w:val="22"/>
          <w:szCs w:val="22"/>
          <w:lang w:val="en-US"/>
        </w:rPr>
        <w:t>-7</w:t>
      </w:r>
      <w:r w:rsidRPr="00072ED4">
        <w:rPr>
          <w:b/>
          <w:bCs/>
          <w:sz w:val="22"/>
          <w:szCs w:val="22"/>
          <w:lang w:val="en-US"/>
        </w:rPr>
        <w:t>:</w:t>
      </w:r>
      <w:r>
        <w:rPr>
          <w:b/>
          <w:bCs/>
          <w:sz w:val="22"/>
          <w:szCs w:val="22"/>
          <w:lang w:val="en-US"/>
        </w:rPr>
        <w:t xml:space="preserve"> </w:t>
      </w:r>
      <w:r w:rsidRPr="00963643">
        <w:rPr>
          <w:b/>
          <w:bCs/>
          <w:sz w:val="22"/>
          <w:szCs w:val="22"/>
        </w:rPr>
        <w:t>For broadcast reception with UEs in RRC_IDLE/INACTIVE states, support slot-level repetition for GC-PDCCH/PDSCH carrying MCCH/MTCH.</w:t>
      </w:r>
    </w:p>
    <w:p w14:paraId="1041335F" w14:textId="77777777" w:rsidR="00D93A7B" w:rsidRPr="00CD47C1" w:rsidRDefault="00D93A7B" w:rsidP="00D93A7B">
      <w:pPr>
        <w:spacing w:after="240"/>
        <w:jc w:val="both"/>
        <w:rPr>
          <w:b/>
          <w:bCs/>
          <w:sz w:val="22"/>
          <w:szCs w:val="22"/>
        </w:rPr>
      </w:pPr>
      <w:r w:rsidRPr="00CD47C1">
        <w:rPr>
          <w:b/>
          <w:bCs/>
          <w:sz w:val="22"/>
          <w:szCs w:val="22"/>
        </w:rPr>
        <w:t>Proposal-</w:t>
      </w:r>
      <w:r>
        <w:rPr>
          <w:b/>
          <w:bCs/>
          <w:sz w:val="22"/>
          <w:szCs w:val="22"/>
        </w:rPr>
        <w:t>8</w:t>
      </w:r>
      <w:r w:rsidRPr="00CD47C1">
        <w:rPr>
          <w:b/>
          <w:bCs/>
          <w:sz w:val="22"/>
          <w:szCs w:val="22"/>
        </w:rPr>
        <w:t>:</w:t>
      </w:r>
      <w:r>
        <w:rPr>
          <w:b/>
          <w:bCs/>
          <w:sz w:val="22"/>
          <w:szCs w:val="22"/>
        </w:rPr>
        <w:t xml:space="preserve"> Further discussion on whether both Config A and Config B could be supported for broadcast reception, and whether it can be applied for both dynamic and semi-persistent scheduling.</w:t>
      </w:r>
    </w:p>
    <w:p w14:paraId="6616FC0A" w14:textId="77777777" w:rsidR="00D93A7B" w:rsidRPr="00480D03" w:rsidRDefault="00D93A7B" w:rsidP="00D93A7B">
      <w:pPr>
        <w:jc w:val="both"/>
        <w:rPr>
          <w:b/>
          <w:bCs/>
          <w:sz w:val="22"/>
          <w:szCs w:val="22"/>
        </w:rPr>
      </w:pPr>
      <w:r w:rsidRPr="00480D03">
        <w:rPr>
          <w:b/>
          <w:bCs/>
          <w:sz w:val="22"/>
          <w:szCs w:val="22"/>
        </w:rPr>
        <w:t>Proposal-9: It is proposed that “</w:t>
      </w:r>
      <w:r w:rsidRPr="00480D03">
        <w:rPr>
          <w:b/>
          <w:bCs/>
          <w:i/>
          <w:iCs/>
          <w:sz w:val="22"/>
          <w:szCs w:val="22"/>
        </w:rPr>
        <w:t>w</w:t>
      </w:r>
      <w:r w:rsidRPr="00480D03">
        <w:rPr>
          <w:b/>
          <w:bCs/>
          <w:i/>
          <w:iCs/>
          <w:sz w:val="22"/>
          <w:szCs w:val="22"/>
          <w:lang w:val="en-US" w:eastAsia="ja-JP"/>
        </w:rPr>
        <w:t>hen receiving group-common PDSCH scheduled by DCI format 1_0 in group-common PDCCH with CRC scrambled by G-RNTI or G-CS-CRNTI</w:t>
      </w:r>
      <w:r>
        <w:rPr>
          <w:b/>
          <w:bCs/>
          <w:i/>
          <w:iCs/>
          <w:sz w:val="22"/>
          <w:szCs w:val="22"/>
          <w:lang w:val="en-US" w:eastAsia="ja-JP"/>
        </w:rPr>
        <w:t xml:space="preserve"> for broadcast reception</w:t>
      </w:r>
      <w:r w:rsidRPr="00480D03">
        <w:rPr>
          <w:b/>
          <w:bCs/>
          <w:i/>
          <w:iCs/>
          <w:sz w:val="22"/>
          <w:szCs w:val="22"/>
          <w:lang w:val="en-US" w:eastAsia="ja-JP"/>
        </w:rPr>
        <w:t>, with NDI=1, if the UE is configured with pdsch-AggregationFactor in pdsch-config, the same symbol allocation is applied across the pdsch-AggregationFactor consecutive slots</w:t>
      </w:r>
      <w:r w:rsidRPr="00480D03">
        <w:rPr>
          <w:b/>
          <w:bCs/>
          <w:sz w:val="22"/>
          <w:szCs w:val="22"/>
          <w:lang w:val="en-US" w:eastAsia="ja-JP"/>
        </w:rPr>
        <w:t>”.</w:t>
      </w:r>
    </w:p>
    <w:p w14:paraId="34CE42B1" w14:textId="77777777" w:rsidR="00D93A7B" w:rsidRDefault="00D93A7B" w:rsidP="00D93A7B">
      <w:pPr>
        <w:jc w:val="both"/>
        <w:rPr>
          <w:sz w:val="22"/>
          <w:szCs w:val="22"/>
          <w:lang w:val="en-US"/>
        </w:rPr>
      </w:pPr>
      <w:r w:rsidRPr="00FD1A34">
        <w:rPr>
          <w:b/>
          <w:bCs/>
          <w:sz w:val="22"/>
          <w:szCs w:val="22"/>
        </w:rPr>
        <w:t>Proposal-</w:t>
      </w:r>
      <w:r>
        <w:rPr>
          <w:b/>
          <w:bCs/>
          <w:sz w:val="22"/>
          <w:szCs w:val="22"/>
        </w:rPr>
        <w:t>10</w:t>
      </w:r>
      <w:r w:rsidRPr="00FD1A34">
        <w:rPr>
          <w:b/>
          <w:bCs/>
          <w:sz w:val="22"/>
          <w:szCs w:val="22"/>
        </w:rPr>
        <w:t>:</w:t>
      </w:r>
      <w:r>
        <w:rPr>
          <w:b/>
          <w:bCs/>
          <w:sz w:val="22"/>
          <w:szCs w:val="22"/>
        </w:rPr>
        <w:t xml:space="preserve"> </w:t>
      </w:r>
      <w:r w:rsidRPr="00B75A63">
        <w:rPr>
          <w:b/>
          <w:bCs/>
          <w:sz w:val="22"/>
          <w:szCs w:val="22"/>
        </w:rPr>
        <w:t xml:space="preserve">Support </w:t>
      </w:r>
      <w:r w:rsidRPr="00B75A63">
        <w:rPr>
          <w:b/>
          <w:bCs/>
          <w:sz w:val="22"/>
          <w:szCs w:val="22"/>
          <w:lang w:val="en-US"/>
        </w:rPr>
        <w:t>different/separate CORESET can be utilized for GC-PDCCH of MCCH and MTCH.</w:t>
      </w:r>
    </w:p>
    <w:p w14:paraId="47B6F201" w14:textId="77777777" w:rsidR="00D93A7B" w:rsidRPr="0044675C" w:rsidRDefault="00D93A7B" w:rsidP="00D93A7B">
      <w:pPr>
        <w:jc w:val="both"/>
        <w:rPr>
          <w:b/>
          <w:bCs/>
          <w:sz w:val="22"/>
          <w:szCs w:val="22"/>
        </w:rPr>
      </w:pPr>
      <w:r w:rsidRPr="0044675C">
        <w:rPr>
          <w:b/>
          <w:bCs/>
          <w:sz w:val="22"/>
          <w:szCs w:val="22"/>
        </w:rPr>
        <w:t>Proposal-</w:t>
      </w:r>
      <w:r>
        <w:rPr>
          <w:b/>
          <w:bCs/>
          <w:sz w:val="22"/>
          <w:szCs w:val="22"/>
        </w:rPr>
        <w:t>11</w:t>
      </w:r>
      <w:r w:rsidRPr="0044675C">
        <w:rPr>
          <w:b/>
          <w:bCs/>
          <w:sz w:val="22"/>
          <w:szCs w:val="22"/>
        </w:rPr>
        <w:t xml:space="preserve">: </w:t>
      </w:r>
      <w:r>
        <w:rPr>
          <w:b/>
          <w:bCs/>
          <w:sz w:val="22"/>
          <w:szCs w:val="22"/>
        </w:rPr>
        <w:t>For</w:t>
      </w:r>
      <w:r w:rsidRPr="0044675C">
        <w:rPr>
          <w:b/>
          <w:bCs/>
          <w:sz w:val="22"/>
          <w:szCs w:val="22"/>
        </w:rPr>
        <w:t xml:space="preserve"> CFR </w:t>
      </w:r>
      <w:r>
        <w:rPr>
          <w:b/>
          <w:bCs/>
          <w:sz w:val="22"/>
          <w:szCs w:val="22"/>
        </w:rPr>
        <w:t xml:space="preserve">Case C, </w:t>
      </w:r>
      <w:r w:rsidRPr="0044675C">
        <w:rPr>
          <w:b/>
          <w:bCs/>
          <w:sz w:val="22"/>
          <w:szCs w:val="22"/>
        </w:rPr>
        <w:t xml:space="preserve">Case D and Case E, </w:t>
      </w:r>
      <w:r>
        <w:rPr>
          <w:b/>
          <w:bCs/>
          <w:sz w:val="22"/>
          <w:szCs w:val="22"/>
        </w:rPr>
        <w:t>the</w:t>
      </w:r>
      <w:r w:rsidRPr="0044675C">
        <w:rPr>
          <w:b/>
          <w:bCs/>
          <w:sz w:val="22"/>
          <w:szCs w:val="22"/>
        </w:rPr>
        <w:t xml:space="preserve"> </w:t>
      </w:r>
      <w:r>
        <w:rPr>
          <w:b/>
          <w:bCs/>
          <w:sz w:val="22"/>
          <w:szCs w:val="22"/>
        </w:rPr>
        <w:t>corresponding CFR_</w:t>
      </w:r>
      <w:r w:rsidRPr="0044675C">
        <w:rPr>
          <w:b/>
          <w:bCs/>
          <w:sz w:val="22"/>
          <w:szCs w:val="22"/>
        </w:rPr>
        <w:t xml:space="preserve">CORESET </w:t>
      </w:r>
      <w:r>
        <w:rPr>
          <w:b/>
          <w:bCs/>
          <w:sz w:val="22"/>
          <w:szCs w:val="22"/>
        </w:rPr>
        <w:t xml:space="preserve">can be </w:t>
      </w:r>
      <w:r w:rsidRPr="0044675C">
        <w:rPr>
          <w:b/>
          <w:bCs/>
          <w:sz w:val="22"/>
          <w:szCs w:val="22"/>
        </w:rPr>
        <w:t>configured</w:t>
      </w:r>
      <w:r>
        <w:rPr>
          <w:b/>
          <w:bCs/>
          <w:sz w:val="22"/>
          <w:szCs w:val="22"/>
        </w:rPr>
        <w:t xml:space="preserve"> in the same manner</w:t>
      </w:r>
      <w:r w:rsidRPr="0044675C">
        <w:rPr>
          <w:b/>
          <w:bCs/>
          <w:sz w:val="22"/>
          <w:szCs w:val="22"/>
        </w:rPr>
        <w:t xml:space="preserve"> </w:t>
      </w:r>
      <w:r>
        <w:rPr>
          <w:b/>
          <w:bCs/>
          <w:sz w:val="22"/>
          <w:szCs w:val="22"/>
        </w:rPr>
        <w:t xml:space="preserve">by network gNB, </w:t>
      </w:r>
      <w:r w:rsidRPr="00400CFF">
        <w:rPr>
          <w:b/>
          <w:bCs/>
          <w:sz w:val="22"/>
          <w:szCs w:val="22"/>
        </w:rPr>
        <w:t>and CORESET#0 is applied as default if CFR</w:t>
      </w:r>
      <w:r>
        <w:rPr>
          <w:b/>
          <w:bCs/>
          <w:sz w:val="22"/>
          <w:szCs w:val="22"/>
        </w:rPr>
        <w:t>_</w:t>
      </w:r>
      <w:r w:rsidRPr="00400CFF">
        <w:rPr>
          <w:b/>
          <w:bCs/>
          <w:sz w:val="22"/>
          <w:szCs w:val="22"/>
        </w:rPr>
        <w:t>CORESET is not configured</w:t>
      </w:r>
      <w:r w:rsidRPr="0044675C">
        <w:rPr>
          <w:b/>
          <w:bCs/>
          <w:sz w:val="22"/>
          <w:szCs w:val="22"/>
        </w:rPr>
        <w:t>.</w:t>
      </w:r>
    </w:p>
    <w:p w14:paraId="4BE5131E" w14:textId="77777777" w:rsidR="00514B5C" w:rsidRPr="00316EC7" w:rsidRDefault="00514B5C" w:rsidP="00514B5C">
      <w:pPr>
        <w:spacing w:after="120"/>
        <w:jc w:val="both"/>
        <w:rPr>
          <w:b/>
          <w:bCs/>
          <w:sz w:val="22"/>
          <w:szCs w:val="22"/>
          <w:lang w:val="en-US"/>
        </w:rPr>
      </w:pPr>
      <w:r w:rsidRPr="00316EC7">
        <w:rPr>
          <w:b/>
          <w:bCs/>
          <w:sz w:val="22"/>
          <w:szCs w:val="22"/>
        </w:rPr>
        <w:t>Proposal-</w:t>
      </w:r>
      <w:r>
        <w:rPr>
          <w:b/>
          <w:bCs/>
          <w:sz w:val="22"/>
          <w:szCs w:val="22"/>
        </w:rPr>
        <w:t>12</w:t>
      </w:r>
      <w:r w:rsidRPr="00316EC7">
        <w:rPr>
          <w:b/>
          <w:bCs/>
          <w:sz w:val="22"/>
          <w:szCs w:val="22"/>
        </w:rPr>
        <w:t>:</w:t>
      </w:r>
      <w:r w:rsidRPr="000630CE">
        <w:rPr>
          <w:b/>
          <w:bCs/>
          <w:sz w:val="22"/>
          <w:szCs w:val="22"/>
        </w:rPr>
        <w:t xml:space="preserve"> </w:t>
      </w:r>
      <w:r>
        <w:rPr>
          <w:b/>
          <w:bCs/>
          <w:sz w:val="22"/>
          <w:szCs w:val="22"/>
        </w:rPr>
        <w:t>F</w:t>
      </w:r>
      <w:r w:rsidRPr="000630CE">
        <w:rPr>
          <w:b/>
          <w:bCs/>
          <w:sz w:val="22"/>
          <w:szCs w:val="22"/>
        </w:rPr>
        <w:t>rom signalling configuration perspective, the Type-x CSS defined in RRC_CONNECTED cannot be directly reused</w:t>
      </w:r>
      <w:r w:rsidRPr="00D8299A">
        <w:rPr>
          <w:b/>
          <w:bCs/>
          <w:sz w:val="22"/>
          <w:szCs w:val="22"/>
        </w:rPr>
        <w:t>, and there may need to define a new Type-y CSS specifically for RRC_IDLE/INACTIVE UE with MBS operation</w:t>
      </w:r>
      <w:r w:rsidRPr="00316EC7">
        <w:rPr>
          <w:b/>
          <w:bCs/>
          <w:sz w:val="22"/>
          <w:szCs w:val="22"/>
          <w:lang w:val="en-US"/>
        </w:rPr>
        <w:t>.</w:t>
      </w:r>
    </w:p>
    <w:p w14:paraId="645DDEDE" w14:textId="77777777" w:rsidR="00514B5C" w:rsidRDefault="00514B5C" w:rsidP="00514B5C">
      <w:pPr>
        <w:jc w:val="both"/>
        <w:rPr>
          <w:b/>
          <w:bCs/>
          <w:sz w:val="22"/>
          <w:szCs w:val="22"/>
        </w:rPr>
      </w:pPr>
      <w:r>
        <w:rPr>
          <w:b/>
          <w:bCs/>
          <w:sz w:val="22"/>
          <w:szCs w:val="22"/>
        </w:rPr>
        <w:t>Proposal</w:t>
      </w:r>
      <w:r w:rsidRPr="000D7D03">
        <w:rPr>
          <w:b/>
          <w:bCs/>
          <w:sz w:val="22"/>
          <w:szCs w:val="22"/>
        </w:rPr>
        <w:t>-</w:t>
      </w:r>
      <w:r>
        <w:rPr>
          <w:b/>
          <w:bCs/>
          <w:sz w:val="22"/>
          <w:szCs w:val="22"/>
        </w:rPr>
        <w:t>13</w:t>
      </w:r>
      <w:r w:rsidRPr="000D7D03">
        <w:rPr>
          <w:b/>
          <w:bCs/>
          <w:sz w:val="22"/>
          <w:szCs w:val="22"/>
        </w:rPr>
        <w:t xml:space="preserve">: </w:t>
      </w:r>
      <w:r>
        <w:rPr>
          <w:b/>
          <w:bCs/>
          <w:sz w:val="22"/>
          <w:szCs w:val="22"/>
        </w:rPr>
        <w:t>Support of DCI format 1_0 only is sufficient for broadcast reception for RRC_IDLE/INACTIVE UEs.</w:t>
      </w:r>
    </w:p>
    <w:p w14:paraId="536B38EA" w14:textId="77777777" w:rsidR="00514B5C" w:rsidRDefault="00514B5C" w:rsidP="00514B5C">
      <w:pPr>
        <w:spacing w:after="120"/>
        <w:jc w:val="both"/>
        <w:rPr>
          <w:b/>
          <w:bCs/>
          <w:sz w:val="22"/>
          <w:szCs w:val="22"/>
        </w:rPr>
      </w:pPr>
      <w:r w:rsidRPr="00316EC7">
        <w:rPr>
          <w:b/>
          <w:bCs/>
          <w:sz w:val="22"/>
          <w:szCs w:val="22"/>
        </w:rPr>
        <w:t>Proposal-</w:t>
      </w:r>
      <w:r>
        <w:rPr>
          <w:b/>
          <w:bCs/>
          <w:sz w:val="22"/>
          <w:szCs w:val="22"/>
        </w:rPr>
        <w:t>14</w:t>
      </w:r>
      <w:r w:rsidRPr="00316EC7">
        <w:rPr>
          <w:b/>
          <w:bCs/>
          <w:sz w:val="22"/>
          <w:szCs w:val="22"/>
        </w:rPr>
        <w:t>:</w:t>
      </w:r>
      <w:r>
        <w:rPr>
          <w:b/>
          <w:bCs/>
          <w:sz w:val="22"/>
          <w:szCs w:val="22"/>
        </w:rPr>
        <w:t xml:space="preserve"> Confirm DCI format 1_0 is sufficient for broadcast reception for RRC_IDLE/INACTIVE UEs.</w:t>
      </w:r>
    </w:p>
    <w:p w14:paraId="537340BF" w14:textId="77777777" w:rsidR="00514B5C" w:rsidRDefault="00514B5C" w:rsidP="00514B5C">
      <w:pPr>
        <w:spacing w:after="120"/>
        <w:ind w:left="568"/>
        <w:jc w:val="both"/>
        <w:rPr>
          <w:b/>
          <w:bCs/>
          <w:sz w:val="22"/>
          <w:szCs w:val="22"/>
        </w:rPr>
      </w:pPr>
      <w:r>
        <w:rPr>
          <w:b/>
          <w:bCs/>
          <w:sz w:val="22"/>
          <w:szCs w:val="22"/>
        </w:rPr>
        <w:t>FFS: If DCI format other than format 1_0 is agreed, further discuss the resource allocation type applied for Rel17 broadcast for RRC_IDLE/INACTIVE UEs.</w:t>
      </w:r>
    </w:p>
    <w:p w14:paraId="0787D421" w14:textId="77777777" w:rsidR="00514B5C" w:rsidRPr="00DC6DD0" w:rsidRDefault="00514B5C" w:rsidP="00514B5C">
      <w:pPr>
        <w:spacing w:after="120"/>
        <w:jc w:val="both"/>
        <w:rPr>
          <w:b/>
          <w:bCs/>
          <w:sz w:val="22"/>
          <w:szCs w:val="22"/>
          <w:lang w:val="en-US"/>
        </w:rPr>
      </w:pPr>
      <w:r>
        <w:rPr>
          <w:b/>
          <w:bCs/>
          <w:sz w:val="22"/>
          <w:szCs w:val="22"/>
        </w:rPr>
        <w:lastRenderedPageBreak/>
        <w:t xml:space="preserve">Proposal-15: </w:t>
      </w:r>
      <w:r w:rsidRPr="00DC6DD0">
        <w:rPr>
          <w:b/>
          <w:bCs/>
          <w:sz w:val="22"/>
          <w:szCs w:val="22"/>
          <w:lang w:val="en-US"/>
        </w:rPr>
        <w:t xml:space="preserve">If DCI format 1_0 is the only DCI format to be supported, the VRB-to-PRB mapping can be fixed with interleaved, </w:t>
      </w:r>
      <w:r>
        <w:rPr>
          <w:b/>
          <w:bCs/>
          <w:sz w:val="22"/>
          <w:szCs w:val="22"/>
          <w:lang w:val="en-US"/>
        </w:rPr>
        <w:t>and</w:t>
      </w:r>
      <w:r w:rsidRPr="00DC6DD0">
        <w:rPr>
          <w:b/>
          <w:bCs/>
          <w:sz w:val="22"/>
          <w:szCs w:val="22"/>
          <w:lang w:val="en-US"/>
        </w:rPr>
        <w:t xml:space="preserve"> this field </w:t>
      </w:r>
      <w:r>
        <w:rPr>
          <w:b/>
          <w:bCs/>
          <w:sz w:val="22"/>
          <w:szCs w:val="22"/>
          <w:lang w:val="en-US"/>
        </w:rPr>
        <w:t>is not needed</w:t>
      </w:r>
      <w:r w:rsidRPr="00DC6DD0">
        <w:rPr>
          <w:b/>
          <w:bCs/>
          <w:sz w:val="22"/>
          <w:szCs w:val="22"/>
          <w:lang w:val="en-US"/>
        </w:rPr>
        <w:t>.</w:t>
      </w:r>
    </w:p>
    <w:p w14:paraId="00E1A951" w14:textId="77777777" w:rsidR="00514B5C" w:rsidRDefault="00514B5C" w:rsidP="00514B5C">
      <w:pPr>
        <w:spacing w:after="120"/>
        <w:jc w:val="both"/>
        <w:rPr>
          <w:b/>
          <w:bCs/>
          <w:sz w:val="22"/>
          <w:szCs w:val="22"/>
        </w:rPr>
      </w:pPr>
      <w:r>
        <w:rPr>
          <w:b/>
          <w:bCs/>
          <w:sz w:val="22"/>
          <w:szCs w:val="22"/>
        </w:rPr>
        <w:t xml:space="preserve">Proposal-16: Considering of </w:t>
      </w:r>
      <w:r w:rsidRPr="002A58DE">
        <w:rPr>
          <w:b/>
          <w:bCs/>
          <w:sz w:val="22"/>
          <w:szCs w:val="22"/>
          <w:lang w:val="en-US"/>
        </w:rPr>
        <w:t>TB scaling field be included</w:t>
      </w:r>
      <w:r>
        <w:rPr>
          <w:b/>
          <w:bCs/>
          <w:sz w:val="22"/>
          <w:szCs w:val="22"/>
          <w:lang w:val="en-US"/>
        </w:rPr>
        <w:t xml:space="preserve"> in the DCI.</w:t>
      </w:r>
    </w:p>
    <w:p w14:paraId="6C294C29" w14:textId="77777777" w:rsidR="00514B5C" w:rsidRPr="00786C23" w:rsidRDefault="00514B5C" w:rsidP="00514B5C">
      <w:pPr>
        <w:spacing w:after="120"/>
        <w:jc w:val="both"/>
        <w:rPr>
          <w:b/>
          <w:bCs/>
          <w:sz w:val="22"/>
          <w:szCs w:val="22"/>
        </w:rPr>
      </w:pPr>
      <w:r w:rsidRPr="00BF5AA8">
        <w:rPr>
          <w:b/>
          <w:bCs/>
          <w:sz w:val="22"/>
          <w:szCs w:val="22"/>
        </w:rPr>
        <w:t>Proposal-1</w:t>
      </w:r>
      <w:r>
        <w:rPr>
          <w:b/>
          <w:bCs/>
          <w:sz w:val="22"/>
          <w:szCs w:val="22"/>
        </w:rPr>
        <w:t>7</w:t>
      </w:r>
      <w:r w:rsidRPr="00BF5AA8">
        <w:rPr>
          <w:b/>
          <w:bCs/>
          <w:sz w:val="22"/>
          <w:szCs w:val="22"/>
        </w:rPr>
        <w:t xml:space="preserve">: It is beneficial to support of HARQ combining for broadcast </w:t>
      </w:r>
      <w:r w:rsidRPr="00786C23">
        <w:rPr>
          <w:b/>
          <w:bCs/>
          <w:sz w:val="22"/>
          <w:szCs w:val="22"/>
        </w:rPr>
        <w:t xml:space="preserve">with slightly increase UE complexity, where a single additional dedicated HARQ process seems to be sufficient for all broadcast services associated with different G-RNTIs. And there is no need of including HARQ process number in the DCI field. </w:t>
      </w:r>
    </w:p>
    <w:p w14:paraId="075BA288" w14:textId="77777777" w:rsidR="00514B5C" w:rsidRPr="00786C23" w:rsidRDefault="00514B5C" w:rsidP="00514B5C">
      <w:pPr>
        <w:spacing w:after="120"/>
        <w:jc w:val="both"/>
        <w:rPr>
          <w:b/>
          <w:bCs/>
          <w:sz w:val="22"/>
          <w:szCs w:val="22"/>
        </w:rPr>
      </w:pPr>
      <w:r>
        <w:rPr>
          <w:b/>
          <w:bCs/>
          <w:sz w:val="22"/>
          <w:szCs w:val="22"/>
        </w:rPr>
        <w:t>Proposal-18: I</w:t>
      </w:r>
      <w:r w:rsidRPr="00786C23">
        <w:rPr>
          <w:b/>
          <w:bCs/>
          <w:sz w:val="22"/>
          <w:szCs w:val="22"/>
        </w:rPr>
        <w:t>t is beneficial to support NDI in the DCI field for broadcast</w:t>
      </w:r>
      <w:r>
        <w:rPr>
          <w:b/>
          <w:bCs/>
          <w:sz w:val="22"/>
          <w:szCs w:val="22"/>
        </w:rPr>
        <w:t xml:space="preserve"> to assist UE RV combining</w:t>
      </w:r>
      <w:r w:rsidRPr="00786C23">
        <w:rPr>
          <w:b/>
          <w:bCs/>
          <w:sz w:val="22"/>
          <w:szCs w:val="22"/>
        </w:rPr>
        <w:t>.</w:t>
      </w:r>
    </w:p>
    <w:p w14:paraId="6176EE22" w14:textId="77777777" w:rsidR="00514B5C" w:rsidRDefault="00514B5C" w:rsidP="00514B5C">
      <w:pPr>
        <w:spacing w:after="120"/>
        <w:jc w:val="both"/>
        <w:rPr>
          <w:b/>
          <w:bCs/>
          <w:sz w:val="22"/>
          <w:szCs w:val="22"/>
          <w:lang w:val="en-US"/>
        </w:rPr>
      </w:pPr>
      <w:r w:rsidRPr="00E927E6">
        <w:rPr>
          <w:b/>
          <w:bCs/>
          <w:sz w:val="22"/>
          <w:szCs w:val="22"/>
          <w:lang w:val="en-US"/>
        </w:rPr>
        <w:t>Proposal-1</w:t>
      </w:r>
      <w:r>
        <w:rPr>
          <w:b/>
          <w:bCs/>
          <w:sz w:val="22"/>
          <w:szCs w:val="22"/>
          <w:lang w:val="en-US"/>
        </w:rPr>
        <w:t>9</w:t>
      </w:r>
      <w:r w:rsidRPr="00E927E6">
        <w:rPr>
          <w:b/>
          <w:bCs/>
          <w:sz w:val="22"/>
          <w:szCs w:val="22"/>
          <w:lang w:val="en-US"/>
        </w:rPr>
        <w:t>: Further discuss other fields to be included in the DCI, i.e. MCCH change notification field (if supported for MCCH), and TRS related field (if supported for MTCH).</w:t>
      </w:r>
    </w:p>
    <w:p w14:paraId="34AEC6E2" w14:textId="77777777" w:rsidR="005C46AC" w:rsidRPr="008A2D20" w:rsidRDefault="005C46AC" w:rsidP="005C46AC">
      <w:pPr>
        <w:jc w:val="both"/>
        <w:rPr>
          <w:b/>
          <w:bCs/>
          <w:sz w:val="22"/>
          <w:szCs w:val="22"/>
          <w:lang w:val="en-US"/>
        </w:rPr>
      </w:pPr>
      <w:r w:rsidRPr="008A2D20">
        <w:rPr>
          <w:b/>
          <w:bCs/>
          <w:sz w:val="22"/>
          <w:szCs w:val="22"/>
          <w:lang w:val="en-US"/>
        </w:rPr>
        <w:t>Observation-</w:t>
      </w:r>
      <w:r>
        <w:rPr>
          <w:b/>
          <w:bCs/>
          <w:sz w:val="22"/>
          <w:szCs w:val="22"/>
          <w:lang w:val="en-US"/>
        </w:rPr>
        <w:t>1</w:t>
      </w:r>
      <w:r w:rsidRPr="008A2D20">
        <w:rPr>
          <w:b/>
          <w:bCs/>
          <w:sz w:val="22"/>
          <w:szCs w:val="22"/>
          <w:lang w:val="en-US"/>
        </w:rPr>
        <w:t>: Scheme based on SSB with lower modulation scheme could be a better solution in practice from robustness perspective for RRC_IDLE/INACTIVE UE with broadcast transmission.</w:t>
      </w:r>
    </w:p>
    <w:p w14:paraId="30108B31" w14:textId="77777777" w:rsidR="005C46AC" w:rsidRPr="008A2D20" w:rsidRDefault="005C46AC" w:rsidP="005C46AC">
      <w:pPr>
        <w:jc w:val="both"/>
        <w:rPr>
          <w:b/>
          <w:bCs/>
          <w:sz w:val="22"/>
          <w:szCs w:val="22"/>
          <w:lang w:val="en-US"/>
        </w:rPr>
      </w:pPr>
      <w:r w:rsidRPr="008A2D20">
        <w:rPr>
          <w:rFonts w:hint="eastAsia"/>
          <w:b/>
          <w:bCs/>
          <w:sz w:val="22"/>
          <w:szCs w:val="22"/>
          <w:lang w:val="en-US" w:eastAsia="zh-CN"/>
        </w:rPr>
        <w:t>Proposal</w:t>
      </w:r>
      <w:r w:rsidRPr="008A2D20">
        <w:rPr>
          <w:b/>
          <w:bCs/>
          <w:sz w:val="22"/>
          <w:szCs w:val="22"/>
          <w:lang w:val="en-US"/>
        </w:rPr>
        <w:t>-</w:t>
      </w:r>
      <w:r>
        <w:rPr>
          <w:b/>
          <w:bCs/>
          <w:sz w:val="22"/>
          <w:szCs w:val="22"/>
          <w:lang w:val="en-US"/>
        </w:rPr>
        <w:t>2</w:t>
      </w:r>
      <w:r>
        <w:rPr>
          <w:b/>
          <w:bCs/>
          <w:sz w:val="22"/>
          <w:szCs w:val="22"/>
          <w:lang w:val="en-US" w:eastAsia="zh-CN"/>
        </w:rPr>
        <w:t>0</w:t>
      </w:r>
      <w:r w:rsidRPr="008A2D20">
        <w:rPr>
          <w:rFonts w:hint="eastAsia"/>
          <w:b/>
          <w:bCs/>
          <w:sz w:val="22"/>
          <w:szCs w:val="22"/>
          <w:lang w:val="en-US" w:eastAsia="zh-CN"/>
        </w:rPr>
        <w:t>:</w:t>
      </w:r>
      <w:r w:rsidRPr="008A2D20">
        <w:rPr>
          <w:b/>
          <w:bCs/>
          <w:sz w:val="22"/>
          <w:szCs w:val="22"/>
          <w:lang w:val="en-US"/>
        </w:rPr>
        <w:t xml:space="preserve"> For </w:t>
      </w:r>
      <w:r>
        <w:rPr>
          <w:b/>
          <w:bCs/>
          <w:sz w:val="22"/>
          <w:szCs w:val="22"/>
          <w:lang w:val="en-US"/>
        </w:rPr>
        <w:t xml:space="preserve">further discussion and </w:t>
      </w:r>
      <w:r w:rsidRPr="008A2D20">
        <w:rPr>
          <w:b/>
          <w:bCs/>
          <w:sz w:val="22"/>
          <w:szCs w:val="22"/>
          <w:lang w:val="en-US"/>
        </w:rPr>
        <w:t xml:space="preserve">supporting of TRS with higher modulation scheme, </w:t>
      </w:r>
      <w:r>
        <w:rPr>
          <w:b/>
          <w:bCs/>
          <w:sz w:val="22"/>
          <w:szCs w:val="22"/>
          <w:lang w:val="en-US"/>
        </w:rPr>
        <w:t>it is preferred having</w:t>
      </w:r>
      <w:r w:rsidRPr="008A2D20">
        <w:rPr>
          <w:b/>
          <w:bCs/>
          <w:sz w:val="22"/>
          <w:szCs w:val="22"/>
          <w:lang w:val="en-US"/>
        </w:rPr>
        <w:t xml:space="preserve"> performance evaluation and justification from the proponents before the detailed specification work.</w:t>
      </w:r>
    </w:p>
    <w:p w14:paraId="19071922" w14:textId="77777777" w:rsidR="005C46AC" w:rsidRPr="00C40911" w:rsidRDefault="005C46AC" w:rsidP="005C46AC">
      <w:pPr>
        <w:jc w:val="both"/>
        <w:rPr>
          <w:b/>
          <w:bCs/>
          <w:sz w:val="22"/>
          <w:szCs w:val="22"/>
          <w:lang w:val="en-US"/>
        </w:rPr>
      </w:pPr>
      <w:r w:rsidRPr="00C40911">
        <w:rPr>
          <w:b/>
          <w:bCs/>
          <w:sz w:val="22"/>
          <w:szCs w:val="22"/>
          <w:lang w:val="en-US"/>
        </w:rPr>
        <w:t>Observation-</w:t>
      </w:r>
      <w:r>
        <w:rPr>
          <w:b/>
          <w:bCs/>
          <w:sz w:val="22"/>
          <w:szCs w:val="22"/>
          <w:lang w:val="en-US"/>
        </w:rPr>
        <w:t>2</w:t>
      </w:r>
      <w:r w:rsidRPr="00C40911">
        <w:rPr>
          <w:b/>
          <w:bCs/>
          <w:sz w:val="22"/>
          <w:szCs w:val="22"/>
          <w:lang w:val="en-US"/>
        </w:rPr>
        <w:t>:</w:t>
      </w:r>
      <w:r w:rsidRPr="005304C7">
        <w:rPr>
          <w:b/>
          <w:bCs/>
          <w:sz w:val="22"/>
          <w:szCs w:val="22"/>
          <w:lang w:val="en-US"/>
        </w:rPr>
        <w:t xml:space="preserve"> Based on the outcome of RAN#93e, there is no update of Rel17 MBS WID, meaning that there is no standardized support specifically for SFN is provided in Rel17 MBS WI. Any SFN operation should be transparent to the UE.</w:t>
      </w:r>
    </w:p>
    <w:p w14:paraId="1AD54385" w14:textId="77777777" w:rsidR="005C46AC" w:rsidRPr="002549CC" w:rsidRDefault="005C46AC" w:rsidP="005C46AC">
      <w:pPr>
        <w:jc w:val="both"/>
        <w:rPr>
          <w:b/>
          <w:bCs/>
          <w:sz w:val="22"/>
          <w:szCs w:val="22"/>
          <w:lang w:val="en-US" w:eastAsia="zh-CN"/>
        </w:rPr>
      </w:pPr>
      <w:r w:rsidRPr="00321F7E">
        <w:rPr>
          <w:b/>
          <w:bCs/>
          <w:sz w:val="22"/>
          <w:szCs w:val="22"/>
          <w:lang w:val="en-US"/>
        </w:rPr>
        <w:t>Observation-</w:t>
      </w:r>
      <w:r>
        <w:rPr>
          <w:b/>
          <w:bCs/>
          <w:sz w:val="22"/>
          <w:szCs w:val="22"/>
          <w:lang w:val="en-US"/>
        </w:rPr>
        <w:t>3</w:t>
      </w:r>
      <w:r w:rsidRPr="00321F7E">
        <w:rPr>
          <w:b/>
          <w:bCs/>
          <w:sz w:val="22"/>
          <w:szCs w:val="22"/>
          <w:lang w:val="en-US"/>
        </w:rPr>
        <w:t>:</w:t>
      </w:r>
      <w:r w:rsidRPr="000353D3">
        <w:rPr>
          <w:b/>
          <w:bCs/>
          <w:sz w:val="22"/>
          <w:szCs w:val="22"/>
          <w:lang w:val="en-US"/>
        </w:rPr>
        <w:t xml:space="preserve"> </w:t>
      </w:r>
      <w:r>
        <w:rPr>
          <w:b/>
          <w:bCs/>
          <w:sz w:val="22"/>
          <w:szCs w:val="22"/>
          <w:lang w:val="en-US"/>
        </w:rPr>
        <w:t>T</w:t>
      </w:r>
      <w:r w:rsidRPr="000353D3">
        <w:rPr>
          <w:b/>
          <w:bCs/>
          <w:sz w:val="22"/>
          <w:szCs w:val="22"/>
          <w:lang w:val="en-US"/>
        </w:rPr>
        <w:t>here is ongoing work on support of TRS for RRC_IDLE/INATIVE UEs in Rel17 UE power saving WI.</w:t>
      </w:r>
      <w:r>
        <w:rPr>
          <w:b/>
          <w:bCs/>
          <w:sz w:val="22"/>
          <w:szCs w:val="22"/>
          <w:lang w:val="en-US"/>
        </w:rPr>
        <w:t xml:space="preserve"> How to align the two Rel17 Wis need to be carefully considered</w:t>
      </w:r>
      <w:r w:rsidRPr="002549CC">
        <w:rPr>
          <w:b/>
          <w:bCs/>
          <w:sz w:val="22"/>
          <w:szCs w:val="22"/>
          <w:lang w:val="en-US"/>
        </w:rPr>
        <w:t>, so as to parallel duplicated work in Rel17 on supporting of TRS for RRC_IDLE/INATIVE UEs.</w:t>
      </w:r>
    </w:p>
    <w:p w14:paraId="028C15A5" w14:textId="77777777" w:rsidR="005C46AC" w:rsidRDefault="005C46AC" w:rsidP="005C46AC">
      <w:pPr>
        <w:jc w:val="both"/>
        <w:rPr>
          <w:sz w:val="22"/>
          <w:szCs w:val="22"/>
          <w:lang w:val="en-US"/>
        </w:rPr>
      </w:pPr>
      <w:r w:rsidRPr="008A2D20">
        <w:rPr>
          <w:rFonts w:hint="eastAsia"/>
          <w:b/>
          <w:bCs/>
          <w:sz w:val="22"/>
          <w:szCs w:val="22"/>
          <w:lang w:val="en-US" w:eastAsia="zh-CN"/>
        </w:rPr>
        <w:t>Proposal</w:t>
      </w:r>
      <w:r w:rsidRPr="008A2D20">
        <w:rPr>
          <w:b/>
          <w:bCs/>
          <w:sz w:val="22"/>
          <w:szCs w:val="22"/>
          <w:lang w:val="en-US"/>
        </w:rPr>
        <w:t>-</w:t>
      </w:r>
      <w:r>
        <w:rPr>
          <w:b/>
          <w:bCs/>
          <w:sz w:val="22"/>
          <w:szCs w:val="22"/>
          <w:lang w:val="en-US" w:eastAsia="zh-CN"/>
        </w:rPr>
        <w:t>21</w:t>
      </w:r>
      <w:r w:rsidRPr="008A2D20">
        <w:rPr>
          <w:rFonts w:hint="eastAsia"/>
          <w:b/>
          <w:bCs/>
          <w:sz w:val="22"/>
          <w:szCs w:val="22"/>
          <w:lang w:val="en-US" w:eastAsia="zh-CN"/>
        </w:rPr>
        <w:t>:</w:t>
      </w:r>
      <w:r>
        <w:rPr>
          <w:b/>
          <w:bCs/>
          <w:sz w:val="22"/>
          <w:szCs w:val="22"/>
          <w:lang w:val="en-US" w:eastAsia="zh-CN"/>
        </w:rPr>
        <w:t xml:space="preserve"> </w:t>
      </w:r>
      <w:r>
        <w:rPr>
          <w:rFonts w:hint="eastAsia"/>
          <w:b/>
          <w:bCs/>
          <w:sz w:val="22"/>
          <w:szCs w:val="22"/>
          <w:lang w:val="en-US" w:eastAsia="zh-CN"/>
        </w:rPr>
        <w:t>I</w:t>
      </w:r>
      <w:r w:rsidRPr="00F2232A">
        <w:rPr>
          <w:b/>
          <w:bCs/>
          <w:sz w:val="22"/>
          <w:szCs w:val="22"/>
          <w:lang w:val="en-US"/>
        </w:rPr>
        <w:t xml:space="preserve">f there is not enough time for specifying TRS for RRC_IDLE/INACTIVE UEs </w:t>
      </w:r>
      <w:r>
        <w:rPr>
          <w:b/>
          <w:bCs/>
          <w:sz w:val="22"/>
          <w:szCs w:val="22"/>
          <w:lang w:val="en-US"/>
        </w:rPr>
        <w:t>in</w:t>
      </w:r>
      <w:r w:rsidRPr="00F2232A">
        <w:rPr>
          <w:b/>
          <w:bCs/>
          <w:sz w:val="22"/>
          <w:szCs w:val="22"/>
          <w:lang w:val="en-US"/>
        </w:rPr>
        <w:t xml:space="preserve"> Rel17 MBS, it can be further considered as a candidate in upcoming Rel18 MBS work.</w:t>
      </w:r>
    </w:p>
    <w:p w14:paraId="1D876499" w14:textId="77777777" w:rsidR="00C02A4C" w:rsidRPr="00A94515" w:rsidRDefault="00C02A4C" w:rsidP="00C02A4C">
      <w:pPr>
        <w:jc w:val="both"/>
        <w:rPr>
          <w:b/>
          <w:bCs/>
          <w:sz w:val="22"/>
          <w:szCs w:val="22"/>
          <w:lang w:val="en-US"/>
        </w:rPr>
      </w:pPr>
      <w:r w:rsidRPr="00A94515">
        <w:rPr>
          <w:b/>
          <w:bCs/>
          <w:sz w:val="22"/>
          <w:szCs w:val="22"/>
          <w:lang w:val="en-US"/>
        </w:rPr>
        <w:t>Proposal-</w:t>
      </w:r>
      <w:r>
        <w:rPr>
          <w:b/>
          <w:bCs/>
          <w:sz w:val="22"/>
          <w:szCs w:val="22"/>
          <w:lang w:val="en-US"/>
        </w:rPr>
        <w:t>22</w:t>
      </w:r>
      <w:r w:rsidRPr="00A94515">
        <w:rPr>
          <w:b/>
          <w:bCs/>
          <w:sz w:val="22"/>
          <w:szCs w:val="22"/>
          <w:lang w:val="en-US"/>
        </w:rPr>
        <w:t xml:space="preserve">: </w:t>
      </w:r>
      <w:r>
        <w:rPr>
          <w:b/>
          <w:bCs/>
          <w:sz w:val="22"/>
          <w:szCs w:val="22"/>
          <w:lang w:val="en-US"/>
        </w:rPr>
        <w:t>I</w:t>
      </w:r>
      <w:r w:rsidRPr="005673D5">
        <w:rPr>
          <w:b/>
          <w:bCs/>
          <w:sz w:val="22"/>
          <w:szCs w:val="22"/>
          <w:lang w:val="en-US"/>
        </w:rPr>
        <w:t>t is preferred to keep the robust SSB-based beam sweeping operation as SIB for RRC_IDLE/INACTIVE UEs for both MCCH and MTCH</w:t>
      </w:r>
      <w:r>
        <w:rPr>
          <w:b/>
          <w:bCs/>
          <w:sz w:val="22"/>
          <w:szCs w:val="22"/>
          <w:lang w:val="en-US"/>
        </w:rPr>
        <w:t xml:space="preserve"> in Rel17 MBS</w:t>
      </w:r>
      <w:r w:rsidRPr="005673D5">
        <w:rPr>
          <w:b/>
          <w:bCs/>
          <w:sz w:val="22"/>
          <w:szCs w:val="22"/>
          <w:lang w:val="en-US"/>
        </w:rPr>
        <w:t>.</w:t>
      </w:r>
    </w:p>
    <w:p w14:paraId="119632A1" w14:textId="77777777" w:rsidR="00C02A4C" w:rsidRDefault="00C02A4C" w:rsidP="00C02A4C">
      <w:pPr>
        <w:spacing w:after="120"/>
        <w:jc w:val="both"/>
        <w:rPr>
          <w:b/>
          <w:bCs/>
          <w:sz w:val="22"/>
          <w:szCs w:val="22"/>
        </w:rPr>
      </w:pPr>
      <w:r>
        <w:rPr>
          <w:b/>
          <w:bCs/>
          <w:sz w:val="22"/>
          <w:szCs w:val="22"/>
        </w:rPr>
        <w:t>Proposal-23: T</w:t>
      </w:r>
      <w:r w:rsidRPr="005A0419">
        <w:rPr>
          <w:b/>
          <w:bCs/>
          <w:sz w:val="22"/>
          <w:szCs w:val="22"/>
        </w:rPr>
        <w:t>he configured MTCH scheduling window corresponds to the broadcast DRX pattern</w:t>
      </w:r>
      <w:r>
        <w:rPr>
          <w:b/>
          <w:bCs/>
          <w:sz w:val="22"/>
          <w:szCs w:val="22"/>
        </w:rPr>
        <w:t>, as already been agreed in RAN2.</w:t>
      </w:r>
    </w:p>
    <w:p w14:paraId="4A20F499" w14:textId="77777777" w:rsidR="00C02A4C" w:rsidRDefault="00C02A4C" w:rsidP="00C02A4C">
      <w:pPr>
        <w:spacing w:after="240"/>
        <w:jc w:val="both"/>
        <w:rPr>
          <w:b/>
          <w:bCs/>
          <w:sz w:val="22"/>
          <w:szCs w:val="22"/>
        </w:rPr>
      </w:pPr>
      <w:r>
        <w:rPr>
          <w:b/>
          <w:bCs/>
          <w:sz w:val="22"/>
          <w:szCs w:val="22"/>
        </w:rPr>
        <w:t>Proposal-24: T</w:t>
      </w:r>
      <w:r w:rsidRPr="0016691E">
        <w:rPr>
          <w:b/>
          <w:bCs/>
          <w:sz w:val="22"/>
          <w:szCs w:val="22"/>
        </w:rPr>
        <w:t>he MTCH scheduling window is configured per G-RNTI, and practically a MTCH scheduling window can be configured by gNB to be associated with multiple G-RNTI.</w:t>
      </w:r>
    </w:p>
    <w:p w14:paraId="465A1D0D" w14:textId="77777777" w:rsidR="00B57B0D" w:rsidRDefault="00B57B0D" w:rsidP="00B57B0D">
      <w:pPr>
        <w:pStyle w:val="ListParagraph"/>
        <w:ind w:left="0"/>
        <w:jc w:val="both"/>
        <w:rPr>
          <w:sz w:val="22"/>
          <w:szCs w:val="22"/>
        </w:rPr>
      </w:pPr>
      <w:r w:rsidRPr="00A94515">
        <w:rPr>
          <w:b/>
          <w:bCs/>
          <w:sz w:val="22"/>
          <w:szCs w:val="22"/>
          <w:lang w:val="en-US"/>
        </w:rPr>
        <w:t>Proposal-</w:t>
      </w:r>
      <w:r>
        <w:rPr>
          <w:b/>
          <w:bCs/>
          <w:sz w:val="22"/>
          <w:szCs w:val="22"/>
          <w:lang w:val="en-US"/>
        </w:rPr>
        <w:t>25</w:t>
      </w:r>
      <w:r w:rsidRPr="00A94515">
        <w:rPr>
          <w:b/>
          <w:bCs/>
          <w:sz w:val="22"/>
          <w:szCs w:val="22"/>
          <w:lang w:val="en-US"/>
        </w:rPr>
        <w:t>:</w:t>
      </w:r>
      <w:r w:rsidRPr="00917793">
        <w:rPr>
          <w:b/>
          <w:bCs/>
          <w:sz w:val="22"/>
          <w:szCs w:val="22"/>
          <w:lang w:val="en-US"/>
        </w:rPr>
        <w:t xml:space="preserve"> </w:t>
      </w:r>
      <w:r>
        <w:rPr>
          <w:b/>
          <w:bCs/>
          <w:sz w:val="22"/>
          <w:szCs w:val="22"/>
        </w:rPr>
        <w:t>I</w:t>
      </w:r>
      <w:r w:rsidRPr="00917793">
        <w:rPr>
          <w:b/>
          <w:bCs/>
          <w:sz w:val="22"/>
          <w:szCs w:val="22"/>
        </w:rPr>
        <w:t xml:space="preserve">t is proposed to consider additional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p>
    <w:p w14:paraId="4A1D760D" w14:textId="77777777" w:rsidR="00B57B0D" w:rsidRDefault="00B57B0D" w:rsidP="00B57B0D">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26</w:t>
      </w:r>
      <w:r w:rsidRPr="006F77D9">
        <w:rPr>
          <w:b/>
          <w:bCs/>
          <w:sz w:val="22"/>
          <w:szCs w:val="22"/>
        </w:rPr>
        <w:t>: Consider</w:t>
      </w:r>
      <w:r>
        <w:rPr>
          <w:b/>
          <w:bCs/>
          <w:sz w:val="22"/>
          <w:szCs w:val="22"/>
        </w:rPr>
        <w:t xml:space="preserve"> the SSB index to PDCCH MO mapping across the MBS window can be “disabled” by network. Thus, </w:t>
      </w:r>
      <w:r w:rsidRPr="00774046">
        <w:rPr>
          <w:b/>
          <w:bCs/>
          <w:sz w:val="22"/>
          <w:szCs w:val="22"/>
        </w:rPr>
        <w:t>the</w:t>
      </w:r>
      <w:r>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6746B520" w14:textId="77777777" w:rsidR="00B57B0D" w:rsidRDefault="00B57B0D" w:rsidP="00B57B0D">
      <w:pPr>
        <w:spacing w:after="120"/>
        <w:jc w:val="both"/>
        <w:rPr>
          <w:b/>
          <w:bCs/>
          <w:sz w:val="22"/>
          <w:szCs w:val="22"/>
        </w:rPr>
      </w:pPr>
      <w:r>
        <w:rPr>
          <w:rFonts w:hint="eastAsia"/>
          <w:b/>
          <w:bCs/>
          <w:sz w:val="22"/>
          <w:szCs w:val="22"/>
        </w:rPr>
        <w:t>P</w:t>
      </w:r>
      <w:r>
        <w:rPr>
          <w:b/>
          <w:bCs/>
          <w:sz w:val="22"/>
          <w:szCs w:val="22"/>
        </w:rPr>
        <w:t>roposal-27: Allow the network to control the number of repetition transmission for each SSB beam within the on-duration window.</w:t>
      </w:r>
    </w:p>
    <w:p w14:paraId="7CE89993" w14:textId="2124BC06" w:rsidR="00416CC6" w:rsidRPr="003B538B" w:rsidRDefault="00B57B0D" w:rsidP="003B538B">
      <w:pPr>
        <w:spacing w:after="120"/>
        <w:jc w:val="both"/>
        <w:rPr>
          <w:b/>
          <w:bCs/>
          <w:sz w:val="22"/>
          <w:szCs w:val="22"/>
          <w:lang w:val="en-US"/>
        </w:rPr>
      </w:pPr>
      <w:r w:rsidRPr="009535E1">
        <w:rPr>
          <w:b/>
          <w:bCs/>
          <w:sz w:val="22"/>
          <w:szCs w:val="22"/>
          <w:lang w:val="en-US"/>
        </w:rPr>
        <w:t>Proposal-</w:t>
      </w:r>
      <w:r>
        <w:rPr>
          <w:b/>
          <w:bCs/>
          <w:sz w:val="22"/>
          <w:szCs w:val="22"/>
          <w:lang w:val="en-US"/>
        </w:rPr>
        <w:t>28</w:t>
      </w:r>
      <w:r w:rsidRPr="009535E1">
        <w:rPr>
          <w:b/>
          <w:bCs/>
          <w:sz w:val="22"/>
          <w:szCs w:val="22"/>
          <w:lang w:val="en-US"/>
        </w:rPr>
        <w:t>: Propose to discuss the way of MBS service interest indication for UEs in RRC_IDLE/INACTIVE states.</w:t>
      </w: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46CE8FFA" w14:textId="5873E09D"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w:t>
      </w:r>
      <w:r w:rsidR="006C3B2D">
        <w:rPr>
          <w:rFonts w:eastAsia="MS Mincho"/>
          <w:sz w:val="22"/>
          <w:szCs w:val="22"/>
          <w:lang w:val="en-US" w:eastAsia="ja-JP"/>
        </w:rPr>
        <w:t>11135</w:t>
      </w:r>
      <w:r w:rsidRPr="00C82D33">
        <w:rPr>
          <w:rFonts w:eastAsia="MS Mincho"/>
          <w:sz w:val="22"/>
          <w:szCs w:val="22"/>
          <w:lang w:val="en-US" w:eastAsia="ja-JP"/>
        </w:rPr>
        <w:t>, “Group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to Support 5G Multicast / Broadcast Services for R</w:t>
      </w:r>
      <w:r w:rsidR="001E7210" w:rsidRPr="00C82D33">
        <w:rPr>
          <w:rFonts w:eastAsia="MS Mincho" w:hint="eastAsia"/>
          <w:sz w:val="22"/>
          <w:szCs w:val="22"/>
          <w:lang w:val="en-US" w:eastAsia="ja-JP"/>
        </w:rPr>
        <w:t>R</w:t>
      </w:r>
      <w:r w:rsidR="001E7210" w:rsidRPr="00C82D33">
        <w:rPr>
          <w:rFonts w:eastAsia="MS Mincho"/>
          <w:sz w:val="22"/>
          <w:szCs w:val="22"/>
          <w:lang w:val="en-US" w:eastAsia="ja-JP"/>
        </w:rPr>
        <w:t>C_CONNECTED UEs”, RAN1#</w:t>
      </w:r>
      <w:r w:rsidR="001E7210">
        <w:rPr>
          <w:rFonts w:eastAsia="MS Mincho"/>
          <w:sz w:val="22"/>
          <w:szCs w:val="22"/>
          <w:lang w:val="en-US" w:eastAsia="ja-JP"/>
        </w:rPr>
        <w:t>10</w:t>
      </w:r>
      <w:r w:rsidR="00C813B0">
        <w:rPr>
          <w:rFonts w:eastAsia="MS Mincho"/>
          <w:sz w:val="22"/>
          <w:szCs w:val="22"/>
          <w:lang w:val="en-US" w:eastAsia="ja-JP"/>
        </w:rPr>
        <w:t>7</w:t>
      </w:r>
      <w:r w:rsidR="001E7210">
        <w:rPr>
          <w:rFonts w:eastAsia="MS Mincho"/>
          <w:sz w:val="22"/>
          <w:szCs w:val="22"/>
          <w:lang w:val="en-US" w:eastAsia="ja-JP"/>
        </w:rPr>
        <w:t>-e.</w:t>
      </w:r>
    </w:p>
    <w:p w14:paraId="4AC3A821" w14:textId="48AFAFC4" w:rsidR="001E7210"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1-21</w:t>
      </w:r>
      <w:r w:rsidR="006C3B2D">
        <w:rPr>
          <w:rFonts w:eastAsia="MS Mincho"/>
          <w:sz w:val="22"/>
          <w:szCs w:val="22"/>
          <w:lang w:val="en-US" w:eastAsia="ja-JP"/>
        </w:rPr>
        <w:t>11136</w:t>
      </w:r>
      <w:r>
        <w:rPr>
          <w:rFonts w:eastAsia="MS Mincho"/>
          <w:sz w:val="22"/>
          <w:szCs w:val="22"/>
          <w:lang w:val="en-US" w:eastAsia="ja-JP"/>
        </w:rPr>
        <w:t>, “Reliability Improvement for RRC_CONNECTED UEs”, RAN1#10</w:t>
      </w:r>
      <w:r w:rsidR="00C813B0">
        <w:rPr>
          <w:rFonts w:eastAsia="MS Mincho"/>
          <w:sz w:val="22"/>
          <w:szCs w:val="22"/>
          <w:lang w:val="en-US" w:eastAsia="ja-JP"/>
        </w:rPr>
        <w:t>7</w:t>
      </w:r>
      <w:r>
        <w:rPr>
          <w:rFonts w:eastAsia="MS Mincho"/>
          <w:sz w:val="22"/>
          <w:szCs w:val="22"/>
          <w:lang w:val="en-US" w:eastAsia="ja-JP"/>
        </w:rPr>
        <w:t>-e</w:t>
      </w:r>
      <w:r w:rsidR="003545CC">
        <w:rPr>
          <w:rFonts w:eastAsia="MS Mincho"/>
          <w:sz w:val="22"/>
          <w:szCs w:val="22"/>
          <w:lang w:val="en-US" w:eastAsia="ja-JP"/>
        </w:rPr>
        <w:t>.</w:t>
      </w:r>
    </w:p>
    <w:p w14:paraId="1AD1FBD7" w14:textId="7089A65A" w:rsidR="0048062E" w:rsidRPr="00FB005A" w:rsidRDefault="0048062E" w:rsidP="00274385">
      <w:pPr>
        <w:numPr>
          <w:ilvl w:val="0"/>
          <w:numId w:val="1"/>
        </w:numPr>
        <w:tabs>
          <w:tab w:val="left" w:pos="360"/>
        </w:tabs>
        <w:spacing w:after="120"/>
        <w:jc w:val="both"/>
        <w:rPr>
          <w:rFonts w:eastAsia="MS Mincho"/>
          <w:sz w:val="22"/>
          <w:szCs w:val="22"/>
          <w:lang w:val="en-US" w:eastAsia="ja-JP"/>
        </w:rPr>
      </w:pPr>
      <w:r>
        <w:rPr>
          <w:rFonts w:eastAsia="MS Mincho"/>
          <w:sz w:val="22"/>
          <w:szCs w:val="22"/>
          <w:lang w:val="en-US" w:eastAsia="ja-JP"/>
        </w:rPr>
        <w:t>R1-21</w:t>
      </w:r>
      <w:r w:rsidR="006C3B2D">
        <w:rPr>
          <w:rFonts w:eastAsia="MS Mincho"/>
          <w:sz w:val="22"/>
          <w:szCs w:val="22"/>
          <w:lang w:val="en-US" w:eastAsia="ja-JP"/>
        </w:rPr>
        <w:t>11138</w:t>
      </w:r>
      <w:r>
        <w:rPr>
          <w:rFonts w:eastAsia="MS Mincho"/>
          <w:sz w:val="22"/>
          <w:szCs w:val="22"/>
          <w:lang w:val="en-US" w:eastAsia="ja-JP"/>
        </w:rPr>
        <w:t>, “Other Aspects for Rel-17 MBS”</w:t>
      </w:r>
      <w:r w:rsidR="00EE1104">
        <w:rPr>
          <w:rFonts w:eastAsia="MS Mincho"/>
          <w:sz w:val="22"/>
          <w:szCs w:val="22"/>
          <w:lang w:val="en-US" w:eastAsia="ja-JP"/>
        </w:rPr>
        <w:t>, RAN1#10</w:t>
      </w:r>
      <w:r w:rsidR="00C813B0">
        <w:rPr>
          <w:rFonts w:eastAsia="MS Mincho"/>
          <w:sz w:val="22"/>
          <w:szCs w:val="22"/>
          <w:lang w:val="en-US" w:eastAsia="ja-JP"/>
        </w:rPr>
        <w:t>7</w:t>
      </w:r>
      <w:r w:rsidR="00EE1104">
        <w:rPr>
          <w:rFonts w:eastAsia="MS Mincho"/>
          <w:sz w:val="22"/>
          <w:szCs w:val="22"/>
          <w:lang w:val="en-US" w:eastAsia="ja-JP"/>
        </w:rPr>
        <w:t>-e.</w:t>
      </w: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0A744" w14:textId="77777777" w:rsidR="00C052B8" w:rsidRDefault="00C052B8">
      <w:r>
        <w:separator/>
      </w:r>
    </w:p>
  </w:endnote>
  <w:endnote w:type="continuationSeparator" w:id="0">
    <w:p w14:paraId="3597E8B9" w14:textId="77777777" w:rsidR="00C052B8" w:rsidRDefault="00C052B8">
      <w:r>
        <w:continuationSeparator/>
      </w:r>
    </w:p>
  </w:endnote>
  <w:endnote w:type="continuationNotice" w:id="1">
    <w:p w14:paraId="4D095C9F" w14:textId="77777777" w:rsidR="00C052B8" w:rsidRDefault="00C05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749F4" w14:textId="77777777" w:rsidR="00C052B8" w:rsidRDefault="00C052B8">
      <w:r>
        <w:separator/>
      </w:r>
    </w:p>
  </w:footnote>
  <w:footnote w:type="continuationSeparator" w:id="0">
    <w:p w14:paraId="3DFD73B0" w14:textId="77777777" w:rsidR="00C052B8" w:rsidRDefault="00C052B8">
      <w:r>
        <w:continuationSeparator/>
      </w:r>
    </w:p>
  </w:footnote>
  <w:footnote w:type="continuationNotice" w:id="1">
    <w:p w14:paraId="60E0AE4F" w14:textId="77777777" w:rsidR="00C052B8" w:rsidRDefault="00C052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19"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4"/>
  </w:num>
  <w:num w:numId="3">
    <w:abstractNumId w:val="7"/>
  </w:num>
  <w:num w:numId="4">
    <w:abstractNumId w:val="12"/>
  </w:num>
  <w:num w:numId="5">
    <w:abstractNumId w:val="24"/>
  </w:num>
  <w:num w:numId="6">
    <w:abstractNumId w:val="13"/>
  </w:num>
  <w:num w:numId="7">
    <w:abstractNumId w:val="11"/>
  </w:num>
  <w:num w:numId="8">
    <w:abstractNumId w:val="1"/>
  </w:num>
  <w:num w:numId="9">
    <w:abstractNumId w:val="21"/>
  </w:num>
  <w:num w:numId="10">
    <w:abstractNumId w:val="8"/>
  </w:num>
  <w:num w:numId="11">
    <w:abstractNumId w:val="22"/>
  </w:num>
  <w:num w:numId="12">
    <w:abstractNumId w:val="2"/>
  </w:num>
  <w:num w:numId="13">
    <w:abstractNumId w:val="23"/>
  </w:num>
  <w:num w:numId="14">
    <w:abstractNumId w:val="17"/>
  </w:num>
  <w:num w:numId="15">
    <w:abstractNumId w:val="19"/>
  </w:num>
  <w:num w:numId="16">
    <w:abstractNumId w:val="10"/>
  </w:num>
  <w:num w:numId="17">
    <w:abstractNumId w:val="6"/>
  </w:num>
  <w:num w:numId="18">
    <w:abstractNumId w:val="14"/>
  </w:num>
  <w:num w:numId="19">
    <w:abstractNumId w:val="5"/>
  </w:num>
  <w:num w:numId="20">
    <w:abstractNumId w:val="15"/>
  </w:num>
  <w:num w:numId="21">
    <w:abstractNumId w:val="18"/>
  </w:num>
  <w:num w:numId="22">
    <w:abstractNumId w:val="20"/>
  </w:num>
  <w:num w:numId="23">
    <w:abstractNumId w:val="16"/>
  </w:num>
  <w:num w:numId="24">
    <w:abstractNumId w:val="9"/>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0D0B"/>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F4F"/>
    <w:rsid w:val="000544F4"/>
    <w:rsid w:val="00054BF9"/>
    <w:rsid w:val="00054FA3"/>
    <w:rsid w:val="00055215"/>
    <w:rsid w:val="00055403"/>
    <w:rsid w:val="000557BF"/>
    <w:rsid w:val="00056544"/>
    <w:rsid w:val="0005660C"/>
    <w:rsid w:val="00056613"/>
    <w:rsid w:val="00056B48"/>
    <w:rsid w:val="00056DB4"/>
    <w:rsid w:val="00056F94"/>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8A5"/>
    <w:rsid w:val="001C46A1"/>
    <w:rsid w:val="001C4AAD"/>
    <w:rsid w:val="001C4C67"/>
    <w:rsid w:val="001C4CC0"/>
    <w:rsid w:val="001C4E8D"/>
    <w:rsid w:val="001C5006"/>
    <w:rsid w:val="001C57BA"/>
    <w:rsid w:val="001C6250"/>
    <w:rsid w:val="001C646D"/>
    <w:rsid w:val="001C6596"/>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ECA"/>
    <w:rsid w:val="001D35DE"/>
    <w:rsid w:val="001D38FD"/>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3C7"/>
    <w:rsid w:val="002225B2"/>
    <w:rsid w:val="00222857"/>
    <w:rsid w:val="002229A2"/>
    <w:rsid w:val="00222A7A"/>
    <w:rsid w:val="002230D2"/>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92C"/>
    <w:rsid w:val="00295FCE"/>
    <w:rsid w:val="0029620F"/>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E3E"/>
    <w:rsid w:val="002C7B95"/>
    <w:rsid w:val="002C7BA0"/>
    <w:rsid w:val="002C7C36"/>
    <w:rsid w:val="002D03B3"/>
    <w:rsid w:val="002D07D3"/>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54F5"/>
    <w:rsid w:val="002E5774"/>
    <w:rsid w:val="002E5863"/>
    <w:rsid w:val="002E596D"/>
    <w:rsid w:val="002E5CC3"/>
    <w:rsid w:val="002E5F7A"/>
    <w:rsid w:val="002E611C"/>
    <w:rsid w:val="002E6DEE"/>
    <w:rsid w:val="002E6E47"/>
    <w:rsid w:val="002E6F3C"/>
    <w:rsid w:val="002E7954"/>
    <w:rsid w:val="002E7FEB"/>
    <w:rsid w:val="002F00DC"/>
    <w:rsid w:val="002F0BB3"/>
    <w:rsid w:val="002F11B9"/>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40"/>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71A1"/>
    <w:rsid w:val="00357270"/>
    <w:rsid w:val="0035751F"/>
    <w:rsid w:val="003579FA"/>
    <w:rsid w:val="00357B29"/>
    <w:rsid w:val="00357B9C"/>
    <w:rsid w:val="00357CE3"/>
    <w:rsid w:val="00357F9C"/>
    <w:rsid w:val="00360B82"/>
    <w:rsid w:val="00360D34"/>
    <w:rsid w:val="00360E9F"/>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BED"/>
    <w:rsid w:val="003705AC"/>
    <w:rsid w:val="003709DA"/>
    <w:rsid w:val="00370EC4"/>
    <w:rsid w:val="003710E1"/>
    <w:rsid w:val="003711E9"/>
    <w:rsid w:val="0037166B"/>
    <w:rsid w:val="00371787"/>
    <w:rsid w:val="003717EC"/>
    <w:rsid w:val="00371B2A"/>
    <w:rsid w:val="00371C30"/>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A03FE"/>
    <w:rsid w:val="003A10D1"/>
    <w:rsid w:val="003A126D"/>
    <w:rsid w:val="003A1D7D"/>
    <w:rsid w:val="003A2658"/>
    <w:rsid w:val="003A2DB1"/>
    <w:rsid w:val="003A361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B9F"/>
    <w:rsid w:val="003B4D48"/>
    <w:rsid w:val="003B5002"/>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A43"/>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303"/>
    <w:rsid w:val="0047537B"/>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8D"/>
    <w:rsid w:val="00493F9C"/>
    <w:rsid w:val="004946A5"/>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854"/>
    <w:rsid w:val="004B0582"/>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1FF7"/>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835"/>
    <w:rsid w:val="004F5F2B"/>
    <w:rsid w:val="004F6262"/>
    <w:rsid w:val="004F6564"/>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7C"/>
    <w:rsid w:val="00502F6A"/>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2C7"/>
    <w:rsid w:val="005265A7"/>
    <w:rsid w:val="00526BD8"/>
    <w:rsid w:val="00526F95"/>
    <w:rsid w:val="005276BC"/>
    <w:rsid w:val="0052793F"/>
    <w:rsid w:val="00527E6D"/>
    <w:rsid w:val="00530309"/>
    <w:rsid w:val="005304C7"/>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C60"/>
    <w:rsid w:val="00564C76"/>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725F"/>
    <w:rsid w:val="005975F5"/>
    <w:rsid w:val="005979F8"/>
    <w:rsid w:val="00597A54"/>
    <w:rsid w:val="00597EBB"/>
    <w:rsid w:val="005A0173"/>
    <w:rsid w:val="005A0419"/>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2181"/>
    <w:rsid w:val="005C2509"/>
    <w:rsid w:val="005C2B34"/>
    <w:rsid w:val="005C2D53"/>
    <w:rsid w:val="005C2D68"/>
    <w:rsid w:val="005C33AD"/>
    <w:rsid w:val="005C3600"/>
    <w:rsid w:val="005C384B"/>
    <w:rsid w:val="005C4551"/>
    <w:rsid w:val="005C46AC"/>
    <w:rsid w:val="005C46D9"/>
    <w:rsid w:val="005C492F"/>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51BC"/>
    <w:rsid w:val="005D589F"/>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73"/>
    <w:rsid w:val="00607F41"/>
    <w:rsid w:val="006106A7"/>
    <w:rsid w:val="00610C41"/>
    <w:rsid w:val="0061128F"/>
    <w:rsid w:val="006113EA"/>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1DE"/>
    <w:rsid w:val="00635948"/>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7B4"/>
    <w:rsid w:val="006F0214"/>
    <w:rsid w:val="006F038E"/>
    <w:rsid w:val="006F0426"/>
    <w:rsid w:val="006F076B"/>
    <w:rsid w:val="006F08B1"/>
    <w:rsid w:val="006F0C40"/>
    <w:rsid w:val="006F123E"/>
    <w:rsid w:val="006F1554"/>
    <w:rsid w:val="006F27C2"/>
    <w:rsid w:val="006F2CAC"/>
    <w:rsid w:val="006F2D22"/>
    <w:rsid w:val="006F2E04"/>
    <w:rsid w:val="006F2EF1"/>
    <w:rsid w:val="006F310D"/>
    <w:rsid w:val="006F3589"/>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124"/>
    <w:rsid w:val="00714554"/>
    <w:rsid w:val="007151A8"/>
    <w:rsid w:val="007152C6"/>
    <w:rsid w:val="00715B3C"/>
    <w:rsid w:val="00715B85"/>
    <w:rsid w:val="00715E35"/>
    <w:rsid w:val="00716184"/>
    <w:rsid w:val="007162D8"/>
    <w:rsid w:val="00716494"/>
    <w:rsid w:val="007166FF"/>
    <w:rsid w:val="00716C8C"/>
    <w:rsid w:val="0071705B"/>
    <w:rsid w:val="0071720E"/>
    <w:rsid w:val="00717728"/>
    <w:rsid w:val="00717A27"/>
    <w:rsid w:val="00717BB5"/>
    <w:rsid w:val="00717C5C"/>
    <w:rsid w:val="00720965"/>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617"/>
    <w:rsid w:val="007249DE"/>
    <w:rsid w:val="00724B19"/>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1A"/>
    <w:rsid w:val="00762CEA"/>
    <w:rsid w:val="00763256"/>
    <w:rsid w:val="007633C9"/>
    <w:rsid w:val="0076360B"/>
    <w:rsid w:val="00763B3C"/>
    <w:rsid w:val="00763C09"/>
    <w:rsid w:val="00763EAD"/>
    <w:rsid w:val="00763EF1"/>
    <w:rsid w:val="007642A3"/>
    <w:rsid w:val="00765261"/>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AA"/>
    <w:rsid w:val="007B720B"/>
    <w:rsid w:val="007B73C8"/>
    <w:rsid w:val="007B7496"/>
    <w:rsid w:val="007B76BD"/>
    <w:rsid w:val="007B77EA"/>
    <w:rsid w:val="007B7834"/>
    <w:rsid w:val="007C0462"/>
    <w:rsid w:val="007C07AB"/>
    <w:rsid w:val="007C0809"/>
    <w:rsid w:val="007C0B23"/>
    <w:rsid w:val="007C0BCA"/>
    <w:rsid w:val="007C0D6E"/>
    <w:rsid w:val="007C0EFD"/>
    <w:rsid w:val="007C1C40"/>
    <w:rsid w:val="007C2352"/>
    <w:rsid w:val="007C2739"/>
    <w:rsid w:val="007C289D"/>
    <w:rsid w:val="007C2964"/>
    <w:rsid w:val="007C2ED0"/>
    <w:rsid w:val="007C3040"/>
    <w:rsid w:val="007C30DC"/>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44AB"/>
    <w:rsid w:val="0083459D"/>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C8"/>
    <w:rsid w:val="008750E7"/>
    <w:rsid w:val="00875139"/>
    <w:rsid w:val="00875186"/>
    <w:rsid w:val="00875410"/>
    <w:rsid w:val="00875AF6"/>
    <w:rsid w:val="00875E25"/>
    <w:rsid w:val="00876318"/>
    <w:rsid w:val="0087633F"/>
    <w:rsid w:val="0087660C"/>
    <w:rsid w:val="008769FF"/>
    <w:rsid w:val="00877FFD"/>
    <w:rsid w:val="008801F3"/>
    <w:rsid w:val="00880320"/>
    <w:rsid w:val="0088064F"/>
    <w:rsid w:val="00880B0D"/>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2D7"/>
    <w:rsid w:val="0089048C"/>
    <w:rsid w:val="00890889"/>
    <w:rsid w:val="00890CAB"/>
    <w:rsid w:val="0089133E"/>
    <w:rsid w:val="00891852"/>
    <w:rsid w:val="00891D92"/>
    <w:rsid w:val="00891FA1"/>
    <w:rsid w:val="008926F9"/>
    <w:rsid w:val="008926FE"/>
    <w:rsid w:val="00892741"/>
    <w:rsid w:val="00892F5E"/>
    <w:rsid w:val="00893131"/>
    <w:rsid w:val="00893408"/>
    <w:rsid w:val="0089365F"/>
    <w:rsid w:val="00893DEB"/>
    <w:rsid w:val="00893F20"/>
    <w:rsid w:val="0089406C"/>
    <w:rsid w:val="008948E8"/>
    <w:rsid w:val="00894E25"/>
    <w:rsid w:val="0089558A"/>
    <w:rsid w:val="00895832"/>
    <w:rsid w:val="0089586D"/>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C9"/>
    <w:rsid w:val="008B79D3"/>
    <w:rsid w:val="008C0FEE"/>
    <w:rsid w:val="008C138B"/>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EF4"/>
    <w:rsid w:val="008D3F7D"/>
    <w:rsid w:val="008D46A8"/>
    <w:rsid w:val="008D57AB"/>
    <w:rsid w:val="008D5F6F"/>
    <w:rsid w:val="008D5F74"/>
    <w:rsid w:val="008D63F2"/>
    <w:rsid w:val="008D6E9F"/>
    <w:rsid w:val="008D707B"/>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D92"/>
    <w:rsid w:val="00925E77"/>
    <w:rsid w:val="00926163"/>
    <w:rsid w:val="00926519"/>
    <w:rsid w:val="009266E7"/>
    <w:rsid w:val="00926E6D"/>
    <w:rsid w:val="00927B77"/>
    <w:rsid w:val="00927C14"/>
    <w:rsid w:val="00927E04"/>
    <w:rsid w:val="00927F8C"/>
    <w:rsid w:val="009300F1"/>
    <w:rsid w:val="00930369"/>
    <w:rsid w:val="00930390"/>
    <w:rsid w:val="00930502"/>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A88"/>
    <w:rsid w:val="00950F96"/>
    <w:rsid w:val="0095117D"/>
    <w:rsid w:val="00951405"/>
    <w:rsid w:val="00951861"/>
    <w:rsid w:val="00951FC5"/>
    <w:rsid w:val="00952283"/>
    <w:rsid w:val="009526C2"/>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FF3"/>
    <w:rsid w:val="0096207F"/>
    <w:rsid w:val="009626AA"/>
    <w:rsid w:val="00962779"/>
    <w:rsid w:val="009627A8"/>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B99"/>
    <w:rsid w:val="009A1F79"/>
    <w:rsid w:val="009A2166"/>
    <w:rsid w:val="009A2474"/>
    <w:rsid w:val="009A29B3"/>
    <w:rsid w:val="009A3074"/>
    <w:rsid w:val="009A31E9"/>
    <w:rsid w:val="009A33EF"/>
    <w:rsid w:val="009A33F0"/>
    <w:rsid w:val="009A353F"/>
    <w:rsid w:val="009A3B0D"/>
    <w:rsid w:val="009A3CE1"/>
    <w:rsid w:val="009A4661"/>
    <w:rsid w:val="009A48D8"/>
    <w:rsid w:val="009A4D63"/>
    <w:rsid w:val="009A50E6"/>
    <w:rsid w:val="009A5A05"/>
    <w:rsid w:val="009A5AD2"/>
    <w:rsid w:val="009A5C17"/>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7260"/>
    <w:rsid w:val="009B76D9"/>
    <w:rsid w:val="009B773D"/>
    <w:rsid w:val="009B77B1"/>
    <w:rsid w:val="009B7A0C"/>
    <w:rsid w:val="009B7ABB"/>
    <w:rsid w:val="009C0336"/>
    <w:rsid w:val="009C0994"/>
    <w:rsid w:val="009C0FBD"/>
    <w:rsid w:val="009C1230"/>
    <w:rsid w:val="009C1392"/>
    <w:rsid w:val="009C19A4"/>
    <w:rsid w:val="009C1ADD"/>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B78"/>
    <w:rsid w:val="009C4CF1"/>
    <w:rsid w:val="009C5112"/>
    <w:rsid w:val="009C51D5"/>
    <w:rsid w:val="009C5484"/>
    <w:rsid w:val="009C550E"/>
    <w:rsid w:val="009C555B"/>
    <w:rsid w:val="009C557E"/>
    <w:rsid w:val="009C55ED"/>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1D07"/>
    <w:rsid w:val="00AD2080"/>
    <w:rsid w:val="00AD22F3"/>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7456"/>
    <w:rsid w:val="00B10990"/>
    <w:rsid w:val="00B109C2"/>
    <w:rsid w:val="00B11155"/>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6EDA"/>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697"/>
    <w:rsid w:val="00B606BD"/>
    <w:rsid w:val="00B608A2"/>
    <w:rsid w:val="00B60FB4"/>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31A"/>
    <w:rsid w:val="00B9350A"/>
    <w:rsid w:val="00B93931"/>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76"/>
    <w:rsid w:val="00BB3055"/>
    <w:rsid w:val="00BB33C3"/>
    <w:rsid w:val="00BB342B"/>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7C"/>
    <w:rsid w:val="00BD66CC"/>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C00048"/>
    <w:rsid w:val="00C007A3"/>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C4B"/>
    <w:rsid w:val="00C05DCE"/>
    <w:rsid w:val="00C05E95"/>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CF6"/>
    <w:rsid w:val="00C52F1C"/>
    <w:rsid w:val="00C5327A"/>
    <w:rsid w:val="00C5377D"/>
    <w:rsid w:val="00C53BDB"/>
    <w:rsid w:val="00C53BE7"/>
    <w:rsid w:val="00C53C42"/>
    <w:rsid w:val="00C543C4"/>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4C"/>
    <w:rsid w:val="00C737F4"/>
    <w:rsid w:val="00C74CA9"/>
    <w:rsid w:val="00C74CCD"/>
    <w:rsid w:val="00C74E21"/>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3F2"/>
    <w:rsid w:val="00C857BE"/>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227"/>
    <w:rsid w:val="00CA62B1"/>
    <w:rsid w:val="00CA65F0"/>
    <w:rsid w:val="00CA66A8"/>
    <w:rsid w:val="00CA6D12"/>
    <w:rsid w:val="00CA6EBC"/>
    <w:rsid w:val="00CA7198"/>
    <w:rsid w:val="00CA74CA"/>
    <w:rsid w:val="00CA78E9"/>
    <w:rsid w:val="00CA7E2D"/>
    <w:rsid w:val="00CB02D2"/>
    <w:rsid w:val="00CB057D"/>
    <w:rsid w:val="00CB09AB"/>
    <w:rsid w:val="00CB09DA"/>
    <w:rsid w:val="00CB0A40"/>
    <w:rsid w:val="00CB0E54"/>
    <w:rsid w:val="00CB0EC6"/>
    <w:rsid w:val="00CB12DE"/>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10A6"/>
    <w:rsid w:val="00D319B7"/>
    <w:rsid w:val="00D31BB7"/>
    <w:rsid w:val="00D31C5D"/>
    <w:rsid w:val="00D32059"/>
    <w:rsid w:val="00D32284"/>
    <w:rsid w:val="00D324CC"/>
    <w:rsid w:val="00D329EA"/>
    <w:rsid w:val="00D3351F"/>
    <w:rsid w:val="00D33982"/>
    <w:rsid w:val="00D3453C"/>
    <w:rsid w:val="00D3464A"/>
    <w:rsid w:val="00D34903"/>
    <w:rsid w:val="00D34966"/>
    <w:rsid w:val="00D35511"/>
    <w:rsid w:val="00D35837"/>
    <w:rsid w:val="00D36010"/>
    <w:rsid w:val="00D3626A"/>
    <w:rsid w:val="00D3683C"/>
    <w:rsid w:val="00D368EE"/>
    <w:rsid w:val="00D37204"/>
    <w:rsid w:val="00D37585"/>
    <w:rsid w:val="00D375DB"/>
    <w:rsid w:val="00D379FB"/>
    <w:rsid w:val="00D37DC4"/>
    <w:rsid w:val="00D40835"/>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7AA"/>
    <w:rsid w:val="00D60A75"/>
    <w:rsid w:val="00D60DC4"/>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443E"/>
    <w:rsid w:val="00D64472"/>
    <w:rsid w:val="00D64701"/>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EB"/>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58"/>
    <w:rsid w:val="00DA7A95"/>
    <w:rsid w:val="00DA7B1A"/>
    <w:rsid w:val="00DB01D9"/>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E0"/>
    <w:rsid w:val="00DC397B"/>
    <w:rsid w:val="00DC4261"/>
    <w:rsid w:val="00DC47A9"/>
    <w:rsid w:val="00DC4B2C"/>
    <w:rsid w:val="00DC4FB4"/>
    <w:rsid w:val="00DC520E"/>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B40"/>
    <w:rsid w:val="00DD0B6E"/>
    <w:rsid w:val="00DD0CD6"/>
    <w:rsid w:val="00DD1C29"/>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3035"/>
    <w:rsid w:val="00DE335D"/>
    <w:rsid w:val="00DE3C97"/>
    <w:rsid w:val="00DE3DBB"/>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D0E"/>
    <w:rsid w:val="00DF7ED2"/>
    <w:rsid w:val="00E00AC0"/>
    <w:rsid w:val="00E00B8D"/>
    <w:rsid w:val="00E00CC3"/>
    <w:rsid w:val="00E01223"/>
    <w:rsid w:val="00E01B64"/>
    <w:rsid w:val="00E02439"/>
    <w:rsid w:val="00E0247E"/>
    <w:rsid w:val="00E026C5"/>
    <w:rsid w:val="00E02820"/>
    <w:rsid w:val="00E02D44"/>
    <w:rsid w:val="00E03059"/>
    <w:rsid w:val="00E0315B"/>
    <w:rsid w:val="00E032F5"/>
    <w:rsid w:val="00E03756"/>
    <w:rsid w:val="00E0381C"/>
    <w:rsid w:val="00E03ABE"/>
    <w:rsid w:val="00E03CCF"/>
    <w:rsid w:val="00E03DF3"/>
    <w:rsid w:val="00E03FAC"/>
    <w:rsid w:val="00E0427E"/>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9F4"/>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854"/>
    <w:rsid w:val="00E76A1A"/>
    <w:rsid w:val="00E76A94"/>
    <w:rsid w:val="00E76DAC"/>
    <w:rsid w:val="00E7714F"/>
    <w:rsid w:val="00E7723E"/>
    <w:rsid w:val="00E778BD"/>
    <w:rsid w:val="00E80048"/>
    <w:rsid w:val="00E80161"/>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98"/>
    <w:rsid w:val="00F24077"/>
    <w:rsid w:val="00F24ACA"/>
    <w:rsid w:val="00F24D6F"/>
    <w:rsid w:val="00F24E08"/>
    <w:rsid w:val="00F25029"/>
    <w:rsid w:val="00F25459"/>
    <w:rsid w:val="00F26324"/>
    <w:rsid w:val="00F263B2"/>
    <w:rsid w:val="00F26682"/>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DEF"/>
    <w:rsid w:val="00F423D1"/>
    <w:rsid w:val="00F42990"/>
    <w:rsid w:val="00F42DAB"/>
    <w:rsid w:val="00F42DFF"/>
    <w:rsid w:val="00F42EE1"/>
    <w:rsid w:val="00F42FBD"/>
    <w:rsid w:val="00F42FCD"/>
    <w:rsid w:val="00F43CE9"/>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BDA7D65"/>
    <w:rsid w:val="0CA03125"/>
    <w:rsid w:val="13A94F2F"/>
    <w:rsid w:val="154E3275"/>
    <w:rsid w:val="1E093F4E"/>
    <w:rsid w:val="2C6319DA"/>
    <w:rsid w:val="2D5EF796"/>
    <w:rsid w:val="2D954DFC"/>
    <w:rsid w:val="35701F9B"/>
    <w:rsid w:val="49442864"/>
    <w:rsid w:val="4ADFF8C5"/>
    <w:rsid w:val="4CB11C69"/>
    <w:rsid w:val="50148F6B"/>
    <w:rsid w:val="513611EC"/>
    <w:rsid w:val="5374E3EF"/>
    <w:rsid w:val="56B553B2"/>
    <w:rsid w:val="599F7B84"/>
    <w:rsid w:val="59E9FB88"/>
    <w:rsid w:val="5D188463"/>
    <w:rsid w:val="5DBAC7BF"/>
    <w:rsid w:val="60A42848"/>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1357847258">
          <w:marLeft w:val="720"/>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285502415">
          <w:marLeft w:val="994"/>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962079979">
          <w:marLeft w:val="547"/>
          <w:marRight w:val="0"/>
          <w:marTop w:val="0"/>
          <w:marBottom w:val="0"/>
          <w:divBdr>
            <w:top w:val="none" w:sz="0" w:space="0" w:color="auto"/>
            <w:left w:val="none" w:sz="0" w:space="0" w:color="auto"/>
            <w:bottom w:val="none" w:sz="0" w:space="0" w:color="auto"/>
            <w:right w:val="none" w:sz="0" w:space="0" w:color="auto"/>
          </w:divBdr>
        </w:div>
        <w:div w:id="52822228">
          <w:marLeft w:val="547"/>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914775785">
          <w:marLeft w:val="547"/>
          <w:marRight w:val="0"/>
          <w:marTop w:val="0"/>
          <w:marBottom w:val="0"/>
          <w:divBdr>
            <w:top w:val="none" w:sz="0" w:space="0" w:color="auto"/>
            <w:left w:val="none" w:sz="0" w:space="0" w:color="auto"/>
            <w:bottom w:val="none" w:sz="0" w:space="0" w:color="auto"/>
            <w:right w:val="none" w:sz="0" w:space="0" w:color="auto"/>
          </w:divBdr>
        </w:div>
        <w:div w:id="1075780143">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965311487">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3.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753</TotalTime>
  <Pages>13</Pages>
  <Words>5876</Words>
  <Characters>32221</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158</cp:revision>
  <cp:lastPrinted>2019-04-30T04:45:00Z</cp:lastPrinted>
  <dcterms:created xsi:type="dcterms:W3CDTF">2021-09-28T23:55:00Z</dcterms:created>
  <dcterms:modified xsi:type="dcterms:W3CDTF">2021-11-04T23:51:00Z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